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3.2.0 -->
  <w:body>
    <w:tbl>
      <w:tblPr>
        <w:tblStyle w:val="documentparentContainer"/>
        <w:tblW w:w="0" w:type="auto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5E0"/>
      </w:tblPr>
      <w:tblGrid>
        <w:gridCol w:w="500"/>
        <w:gridCol w:w="3180"/>
        <w:gridCol w:w="500"/>
        <w:gridCol w:w="340"/>
        <w:gridCol w:w="6886"/>
        <w:gridCol w:w="500"/>
      </w:tblGrid>
      <w:tr>
        <w:tblPrEx>
          <w:tblW w:w="0" w:type="auto"/>
          <w:tblCellSpacing w:w="0" w:type="dxa"/>
          <w:tblLayout w:type="fixed"/>
          <w:tblCellMar>
            <w:top w:w="0" w:type="dxa"/>
            <w:left w:w="0" w:type="dxa"/>
            <w:bottom w:w="0" w:type="dxa"/>
            <w:right w:w="0" w:type="dxa"/>
          </w:tblCellMar>
          <w:tblLook w:val="05E0"/>
        </w:tblPrEx>
        <w:trPr>
          <w:trHeight w:val="15598"/>
          <w:tblCellSpacing w:w="0" w:type="dxa"/>
        </w:trPr>
        <w:tc>
          <w:tcPr>
            <w:tcW w:w="500" w:type="dxa"/>
            <w:shd w:val="clear" w:color="auto" w:fill="E9EAEE"/>
            <w:tcMar>
              <w:top w:w="600" w:type="dxa"/>
              <w:left w:w="0" w:type="dxa"/>
              <w:bottom w:w="600" w:type="dxa"/>
              <w:right w:w="0" w:type="dxa"/>
            </w:tcMar>
            <w:vAlign w:val="bottom"/>
            <w:hideMark/>
          </w:tcPr>
          <w:p>
            <w:pPr>
              <w:rPr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vertAlign w:val="baseline"/>
              </w:rPr>
            </w:pPr>
          </w:p>
        </w:tc>
        <w:tc>
          <w:tcPr>
            <w:tcW w:w="3180" w:type="dxa"/>
            <w:shd w:val="clear" w:color="auto" w:fill="E9EAEE"/>
            <w:tcMar>
              <w:top w:w="600" w:type="dxa"/>
              <w:left w:w="0" w:type="dxa"/>
              <w:bottom w:w="600" w:type="dxa"/>
              <w:right w:w="0" w:type="dxa"/>
            </w:tcMar>
            <w:vAlign w:val="top"/>
            <w:hideMark/>
          </w:tcPr>
          <w:p>
            <w:pPr>
              <w:pStyle w:val="documentPICTPicfield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3360" w:lineRule="atLeast"/>
              <w:ind w:left="0" w:right="0"/>
              <w:rPr>
                <w:rStyle w:val="documentleft-box"/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strike w:val="0"/>
                <w:color w:val="2A2A2A"/>
                <w:sz w:val="22"/>
                <w:szCs w:val="22"/>
                <w:u w:val="none"/>
                <w:shd w:val="clear" w:color="auto" w:fill="auto"/>
              </w:rPr>
              <w:drawing>
                <wp:anchor simplePos="0" relativeHeight="251658240" behindDoc="0" locked="0" layoutInCell="1" allowOverlap="1">
                  <wp:simplePos x="0" y="0"/>
                  <wp:positionH relativeFrom="column">
                    <wp:align>center</wp:align>
                  </wp:positionH>
                  <wp:positionV relativeFrom="paragraph">
                    <wp:posOffset>0</wp:posOffset>
                  </wp:positionV>
                  <wp:extent cx="1689100" cy="2133600"/>
                  <wp:wrapNone/>
                  <wp:docPr id="100001" name=""/>
                  <wp:cNvGraphicFramePr>
                    <a:graphicFrameLocks xmlns:a="http://schemas.openxmlformats.org/drawingml/2006/main" noChangeAspect="0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1" name=""/>
                          <pic:cNvPicPr>
                            <a:picLocks noChangeAspect="0"/>
                          </pic:cNvPicPr>
                        </pic:nvPicPr>
                        <pic:blipFill>
                          <a:blip xmlns:r="http://schemas.openxmlformats.org/officeDocument/2006/relationships"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9100" cy="21336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documentheadingsectiontitleParagraph"/>
              <w:pBdr>
                <w:top w:val="none" w:sz="0" w:space="0" w:color="auto"/>
                <w:left w:val="none" w:sz="0" w:space="0" w:color="auto"/>
                <w:bottom w:val="none" w:sz="0" w:space="13" w:color="auto"/>
                <w:right w:val="none" w:sz="0" w:space="0" w:color="auto"/>
              </w:pBdr>
              <w:spacing w:line="300" w:lineRule="atLeast"/>
              <w:ind w:left="0" w:right="0"/>
              <w:rPr>
                <w:rStyle w:val="documentheadingsectiontitle"/>
                <w:rFonts w:ascii="Century Gothic" w:eastAsia="Century Gothic" w:hAnsi="Century Gothic" w:cs="Century Gothic"/>
                <w:b/>
                <w:bCs/>
                <w:caps/>
                <w:vanish/>
                <w:color w:val="007D8B"/>
                <w:spacing w:val="10"/>
                <w:sz w:val="30"/>
                <w:szCs w:val="30"/>
                <w:bdr w:val="none" w:sz="0" w:space="0" w:color="auto"/>
                <w:vertAlign w:val="baseline"/>
              </w:rPr>
            </w:pPr>
            <w:r>
              <w:rPr>
                <w:rStyle w:val="documentheadingsectiontitle"/>
                <w:rFonts w:ascii="Century Gothic" w:eastAsia="Century Gothic" w:hAnsi="Century Gothic" w:cs="Century Gothic"/>
                <w:b/>
                <w:bCs/>
                <w:caps/>
                <w:vanish/>
                <w:color w:val="007D8B"/>
                <w:spacing w:val="10"/>
                <w:sz w:val="30"/>
                <w:szCs w:val="30"/>
                <w:bdr w:val="none" w:sz="0" w:space="0" w:color="auto"/>
                <w:vertAlign w:val="baseline"/>
              </w:rPr>
              <w:t>Coordonnées</w:t>
            </w:r>
          </w:p>
          <w:p>
            <w:pPr>
              <w:pStyle w:val="documentleft-boxcntc-ga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  <w:t> </w:t>
            </w:r>
          </w:p>
          <w:tbl>
            <w:tblPr>
              <w:tblStyle w:val="documentaddress"/>
              <w:tblW w:w="3180" w:type="dxa"/>
              <w:tblCellSpacing w:w="0" w:type="dxa"/>
              <w:tblBorders>
                <w:bottom w:val="single" w:sz="8" w:space="0" w:color="E9EAEE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500"/>
              <w:gridCol w:w="2680"/>
            </w:tblGrid>
            <w:tr>
              <w:tblPrEx>
                <w:tblW w:w="3180" w:type="dxa"/>
                <w:tblCellSpacing w:w="0" w:type="dxa"/>
                <w:tblBorders>
                  <w:bottom w:val="single" w:sz="8" w:space="0" w:color="E9EAEE"/>
                </w:tblBorders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500" w:type="dxa"/>
                  <w:tcBorders>
                    <w:bottom w:val="single" w:sz="8" w:space="0" w:color="E9EAEE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>
                  <w:pPr>
                    <w:pStyle w:val="documentleft-boxiconRownth-child1iconSvgdiv"/>
                    <w:pBdr>
                      <w:top w:val="none" w:sz="0" w:space="31" w:color="auto"/>
                      <w:left w:val="none" w:sz="0" w:space="1" w:color="auto"/>
                      <w:bottom w:val="none" w:sz="0" w:space="0" w:color="auto"/>
                      <w:right w:val="none" w:sz="0" w:space="0" w:color="auto"/>
                    </w:pBdr>
                    <w:spacing w:before="0" w:after="180" w:line="260" w:lineRule="atLeast"/>
                    <w:ind w:left="33" w:right="0"/>
                    <w:rPr>
                      <w:rStyle w:val="documentleft-boxiconSv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left-boxiconSv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drawing>
                      <wp:inline>
                        <wp:extent cx="114779" cy="165615"/>
                        <wp:docPr id="100003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3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779" cy="165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ocumentleft-boxiconRownth-child1icoTxtdiv"/>
                    <w:pBdr>
                      <w:top w:val="none" w:sz="0" w:space="31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180" w:line="260" w:lineRule="atLeast"/>
                    <w:ind w:left="0" w:right="0"/>
                    <w:rPr>
                      <w:rStyle w:val="documentaddressicoTxt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92 rue Beauvau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,</w:t>
                  </w:r>
                  <w:r>
                    <w:rPr>
                      <w:rStyle w:val="documentaddressicoTxt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13004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,</w:t>
                  </w:r>
                  <w:r>
                    <w:rPr>
                      <w:rStyle w:val="documentaddressicoTxt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Marseille</w:t>
                  </w:r>
                  <w:r>
                    <w:rPr>
                      <w:rStyle w:val="documentaddressicoTxt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</w:p>
              </w:tc>
            </w:tr>
            <w:tr>
              <w:tblPrEx>
                <w:tblW w:w="3180" w:type="dxa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>
                  <w:pPr>
                    <w:pStyle w:val="div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180" w:line="260" w:lineRule="atLeast"/>
                    <w:ind w:left="0" w:right="0"/>
                    <w:rPr>
                      <w:rStyle w:val="documentleft-boxiconSv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left-boxiconSv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drawing>
                      <wp:inline>
                        <wp:extent cx="165516" cy="165615"/>
                        <wp:docPr id="100005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5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516" cy="1656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iv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180" w:line="260" w:lineRule="atLeast"/>
                    <w:ind w:left="0" w:right="0"/>
                    <w:rPr>
                      <w:rStyle w:val="documentaddressicoTxt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06 12 34 56 78</w:t>
                  </w:r>
                </w:p>
              </w:tc>
            </w:tr>
            <w:tr>
              <w:tblPrEx>
                <w:tblW w:w="3180" w:type="dxa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5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>
                  <w:pPr>
                    <w:pStyle w:val="div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260" w:lineRule="atLeast"/>
                    <w:ind w:left="0" w:right="0"/>
                    <w:rPr>
                      <w:rStyle w:val="documentleft-boxiconSv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left-boxiconSv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drawing>
                      <wp:inline>
                        <wp:extent cx="165516" cy="114849"/>
                        <wp:docPr id="100007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7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7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5516" cy="11484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6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iv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260" w:lineRule="atLeast"/>
                    <w:ind w:left="0" w:right="0"/>
                    <w:rPr>
                      <w:rStyle w:val="documentaddressiconRownth-last-child1icoTxt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manon.petit@exemple.fr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documentbordertable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180"/>
            </w:tblGrid>
            <w:tr>
              <w:tblPrEx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rHeight w:hRule="exact" w:val="460"/>
                <w:tblCellSpacing w:w="0" w:type="dxa"/>
              </w:trPr>
              <w:tc>
                <w:tcPr>
                  <w:tcW w:w="3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>
                  <w:pPr>
                    <w:rPr>
                      <w:rStyle w:val="documentleft-box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shd w:val="clear" w:color="auto" w:fill="auto"/>
                      <w:vertAlign w:val="baseline"/>
                    </w:rPr>
                  </w:pPr>
                </w:p>
              </w:tc>
            </w:tr>
            <w:tr>
              <w:tblPrEx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rHeight w:hRule="exact" w:val="460"/>
                <w:tblCellSpacing w:w="0" w:type="dxa"/>
              </w:trPr>
              <w:tc>
                <w:tcPr>
                  <w:tcW w:w="3180" w:type="dxa"/>
                  <w:tcBorders>
                    <w:top w:val="single" w:sz="8" w:space="0" w:color="2A2A2A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>
                  <w:pPr>
                    <w:rPr>
                      <w:rStyle w:val="documentleft-boxsectionbordercell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</w:p>
              </w:tc>
            </w:tr>
          </w:tbl>
          <w:p>
            <w:pPr>
              <w:pStyle w:val="documentheadingsectiontitleParagraph"/>
              <w:pBdr>
                <w:top w:val="none" w:sz="0" w:space="0" w:color="auto"/>
                <w:left w:val="none" w:sz="0" w:space="0" w:color="auto"/>
                <w:bottom w:val="none" w:sz="0" w:space="13" w:color="auto"/>
                <w:right w:val="none" w:sz="0" w:space="0" w:color="auto"/>
              </w:pBdr>
              <w:spacing w:line="300" w:lineRule="atLeast"/>
              <w:ind w:left="0" w:right="0"/>
              <w:rPr>
                <w:rStyle w:val="documentheadingsectiontitle"/>
                <w:rFonts w:ascii="Century Gothic" w:eastAsia="Century Gothic" w:hAnsi="Century Gothic" w:cs="Century Gothic"/>
                <w:b/>
                <w:bCs/>
                <w:caps/>
                <w:vanish/>
                <w:color w:val="007D8B"/>
                <w:spacing w:val="10"/>
                <w:sz w:val="30"/>
                <w:szCs w:val="30"/>
                <w:bdr w:val="none" w:sz="0" w:space="0" w:color="auto"/>
                <w:vertAlign w:val="baseline"/>
              </w:rPr>
            </w:pPr>
            <w:r>
              <w:rPr>
                <w:rStyle w:val="documentheadingsectiontitle"/>
                <w:rFonts w:ascii="Century Gothic" w:eastAsia="Century Gothic" w:hAnsi="Century Gothic" w:cs="Century Gothic"/>
                <w:b/>
                <w:bCs/>
                <w:caps/>
                <w:vanish/>
                <w:color w:val="007D8B"/>
                <w:spacing w:val="10"/>
                <w:sz w:val="30"/>
                <w:szCs w:val="30"/>
                <w:bdr w:val="none" w:sz="0" w:space="0" w:color="auto"/>
                <w:vertAlign w:val="baseline"/>
              </w:rPr>
              <w:t>Profil</w:t>
            </w:r>
          </w:p>
          <w:p>
            <w:pPr>
              <w:pStyle w:val="p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documentleft-box"/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  <w:t>Ingénieure d'affaires dynamique forte de 5 ans d'expérience dans la vente de solutions IT. Compétences exceptionnelles en communication, ayant la capacité à comprendre les besoins des clients et à conclure des ventes. Reconnue pour ma créativité et mon ingéniosité, je sais mobiliser tous mes savoir-faire pour atteindre et dépasser les objectifs de ventes, de recettes et de bénéfices.</w:t>
            </w:r>
          </w:p>
          <w:p>
            <w:pPr>
              <w:pStyle w:val="documentsectionleftpad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  <w:t> </w:t>
            </w:r>
          </w:p>
          <w:p>
            <w:pPr>
              <w:pStyle w:val="documentsectionmiddlepadding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  <w:t> </w:t>
            </w:r>
          </w:p>
          <w:tbl>
            <w:tblPr>
              <w:tblStyle w:val="documentbordertable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180"/>
            </w:tblGrid>
            <w:tr>
              <w:tblPrEx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rHeight w:hRule="exact" w:val="460"/>
                <w:tblCellSpacing w:w="0" w:type="dxa"/>
              </w:trPr>
              <w:tc>
                <w:tcPr>
                  <w:tcW w:w="3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>
                  <w:pPr>
                    <w:rPr>
                      <w:rStyle w:val="documentleft-box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shd w:val="clear" w:color="auto" w:fill="auto"/>
                      <w:vertAlign w:val="baseline"/>
                    </w:rPr>
                  </w:pPr>
                </w:p>
              </w:tc>
            </w:tr>
            <w:tr>
              <w:tblPrEx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rHeight w:hRule="exact" w:val="460"/>
                <w:tblCellSpacing w:w="0" w:type="dxa"/>
              </w:trPr>
              <w:tc>
                <w:tcPr>
                  <w:tcW w:w="3180" w:type="dxa"/>
                  <w:tcBorders>
                    <w:top w:val="single" w:sz="8" w:space="0" w:color="2A2A2A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>
                  <w:pPr>
                    <w:rPr>
                      <w:rStyle w:val="documentleft-boxsectionbordercell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</w:p>
              </w:tc>
            </w:tr>
          </w:tbl>
          <w:p>
            <w:pPr>
              <w:pStyle w:val="documentsectionheading"/>
              <w:pBdr>
                <w:top w:val="none" w:sz="0" w:space="0" w:color="auto"/>
                <w:left w:val="none" w:sz="0" w:space="0" w:color="auto"/>
                <w:bottom w:val="none" w:sz="0" w:space="13" w:color="auto"/>
                <w:right w:val="none" w:sz="0" w:space="0" w:color="auto"/>
              </w:pBdr>
              <w:spacing w:before="0" w:line="260" w:lineRule="atLeast"/>
              <w:ind w:left="0" w:right="0"/>
              <w:rPr>
                <w:rStyle w:val="documentleft-box"/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headingsectiontitle"/>
                <w:rFonts w:ascii="Century Gothic" w:eastAsia="Century Gothic" w:hAnsi="Century Gothic" w:cs="Century Gothic"/>
                <w:b/>
                <w:bCs/>
                <w:caps/>
                <w:color w:val="007D8B"/>
                <w:spacing w:val="10"/>
                <w:sz w:val="30"/>
                <w:szCs w:val="30"/>
                <w:bdr w:val="none" w:sz="0" w:space="0" w:color="auto"/>
                <w:vertAlign w:val="baseline"/>
              </w:rPr>
              <w:t>Compétences</w:t>
            </w:r>
          </w:p>
          <w:p>
            <w:pPr>
              <w:pStyle w:val="documentulli"/>
              <w:numPr>
                <w:ilvl w:val="0"/>
                <w:numId w:val="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320" w:right="0" w:hanging="281"/>
              <w:rPr>
                <w:rStyle w:val="span"/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vertAlign w:val="baseline"/>
              </w:rPr>
              <w:t>Analyse des besoins clients</w:t>
            </w:r>
          </w:p>
          <w:p>
            <w:pPr>
              <w:pStyle w:val="documentulli"/>
              <w:numPr>
                <w:ilvl w:val="0"/>
                <w:numId w:val="1"/>
              </w:numPr>
              <w:spacing w:after="0" w:line="260" w:lineRule="atLeast"/>
              <w:ind w:left="320" w:right="0" w:hanging="281"/>
              <w:rPr>
                <w:rStyle w:val="span"/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vertAlign w:val="baseline"/>
              </w:rPr>
              <w:t>Développement du portefeuille clients</w:t>
            </w:r>
          </w:p>
          <w:p>
            <w:pPr>
              <w:pStyle w:val="documentulli"/>
              <w:numPr>
                <w:ilvl w:val="0"/>
                <w:numId w:val="1"/>
              </w:numPr>
              <w:spacing w:after="0" w:line="260" w:lineRule="atLeast"/>
              <w:ind w:left="320" w:right="0" w:hanging="281"/>
              <w:rPr>
                <w:rStyle w:val="span"/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vertAlign w:val="baseline"/>
              </w:rPr>
              <w:t>Management d'équipe</w:t>
            </w:r>
          </w:p>
          <w:p>
            <w:pPr>
              <w:pStyle w:val="documentulli"/>
              <w:numPr>
                <w:ilvl w:val="0"/>
                <w:numId w:val="1"/>
              </w:numPr>
              <w:spacing w:after="0" w:line="260" w:lineRule="atLeast"/>
              <w:ind w:left="320" w:right="0" w:hanging="281"/>
              <w:rPr>
                <w:rStyle w:val="span"/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vertAlign w:val="baseline"/>
              </w:rPr>
              <w:t>Gestion des projets</w:t>
            </w:r>
          </w:p>
          <w:p>
            <w:pPr>
              <w:pStyle w:val="documentulli"/>
              <w:numPr>
                <w:ilvl w:val="0"/>
                <w:numId w:val="2"/>
              </w:numPr>
              <w:spacing w:before="0" w:after="0" w:line="260" w:lineRule="atLeast"/>
              <w:ind w:left="320" w:right="0" w:hanging="281"/>
              <w:rPr>
                <w:rStyle w:val="span"/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vertAlign w:val="baseline"/>
              </w:rPr>
              <w:t>Sens de la négociation</w:t>
            </w:r>
          </w:p>
          <w:p>
            <w:pPr>
              <w:pStyle w:val="documentulli"/>
              <w:numPr>
                <w:ilvl w:val="0"/>
                <w:numId w:val="2"/>
              </w:numPr>
              <w:spacing w:after="0" w:line="260" w:lineRule="atLeast"/>
              <w:ind w:left="320" w:right="0" w:hanging="281"/>
              <w:rPr>
                <w:rStyle w:val="span"/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vertAlign w:val="baseline"/>
              </w:rPr>
              <w:t>Aisance relationnelle</w:t>
            </w:r>
          </w:p>
          <w:p>
            <w:pPr>
              <w:pStyle w:val="documentulli"/>
              <w:numPr>
                <w:ilvl w:val="0"/>
                <w:numId w:val="2"/>
              </w:numPr>
              <w:spacing w:after="0" w:line="260" w:lineRule="atLeast"/>
              <w:ind w:left="320" w:right="0" w:hanging="281"/>
              <w:rPr>
                <w:rStyle w:val="span"/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vertAlign w:val="baseline"/>
              </w:rPr>
              <w:t>Capacité d'adaptation</w:t>
            </w:r>
          </w:p>
          <w:p>
            <w:pPr>
              <w:pStyle w:val="documentulli"/>
              <w:numPr>
                <w:ilvl w:val="0"/>
                <w:numId w:val="2"/>
              </w:numPr>
              <w:spacing w:after="0" w:line="260" w:lineRule="atLeast"/>
              <w:ind w:left="320" w:right="0" w:hanging="281"/>
              <w:rPr>
                <w:rStyle w:val="span"/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vertAlign w:val="baseline"/>
              </w:rPr>
              <w:t>Créativité</w:t>
            </w:r>
          </w:p>
          <w:p>
            <w:pPr>
              <w:pStyle w:val="documentulli"/>
              <w:numPr>
                <w:ilvl w:val="0"/>
                <w:numId w:val="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320" w:right="0" w:hanging="281"/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  <w:t>Analyse des besoins clients</w:t>
            </w:r>
          </w:p>
          <w:p>
            <w:pPr>
              <w:pStyle w:val="documentulli"/>
              <w:numPr>
                <w:ilvl w:val="0"/>
                <w:numId w:val="3"/>
              </w:numPr>
              <w:spacing w:after="0" w:line="260" w:lineRule="atLeast"/>
              <w:ind w:left="320" w:right="0" w:hanging="281"/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  <w:t>Développement du portefeuille clients</w:t>
            </w:r>
          </w:p>
          <w:p>
            <w:pPr>
              <w:pStyle w:val="documentulli"/>
              <w:numPr>
                <w:ilvl w:val="0"/>
                <w:numId w:val="3"/>
              </w:numPr>
              <w:spacing w:after="0" w:line="260" w:lineRule="atLeast"/>
              <w:ind w:left="320" w:right="0" w:hanging="281"/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  <w:t>Management d'équipe</w:t>
            </w:r>
          </w:p>
          <w:p>
            <w:pPr>
              <w:pStyle w:val="documentulli"/>
              <w:numPr>
                <w:ilvl w:val="0"/>
                <w:numId w:val="3"/>
              </w:numPr>
              <w:spacing w:after="0" w:line="260" w:lineRule="atLeast"/>
              <w:ind w:left="320" w:right="0" w:hanging="281"/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  <w:t>Gestion des projets</w:t>
            </w:r>
          </w:p>
          <w:p>
            <w:pPr>
              <w:pStyle w:val="documentulli"/>
              <w:numPr>
                <w:ilvl w:val="0"/>
                <w:numId w:val="4"/>
              </w:numPr>
              <w:spacing w:before="0" w:after="0" w:line="260" w:lineRule="atLeast"/>
              <w:ind w:left="320" w:right="0" w:hanging="281"/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  <w:t>Sens de la négociation</w:t>
            </w:r>
          </w:p>
          <w:p>
            <w:pPr>
              <w:pStyle w:val="documentulli"/>
              <w:numPr>
                <w:ilvl w:val="0"/>
                <w:numId w:val="4"/>
              </w:numPr>
              <w:spacing w:after="0" w:line="260" w:lineRule="atLeast"/>
              <w:ind w:left="320" w:right="0" w:hanging="281"/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  <w:t>Aisance relationnelle</w:t>
            </w:r>
          </w:p>
          <w:p>
            <w:pPr>
              <w:pStyle w:val="documentulli"/>
              <w:numPr>
                <w:ilvl w:val="0"/>
                <w:numId w:val="4"/>
              </w:numPr>
              <w:spacing w:after="0" w:line="260" w:lineRule="atLeast"/>
              <w:ind w:left="320" w:right="0" w:hanging="281"/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  <w:t>Capacité d'adaptation</w:t>
            </w:r>
          </w:p>
          <w:p>
            <w:pPr>
              <w:pStyle w:val="documentulli"/>
              <w:numPr>
                <w:ilvl w:val="0"/>
                <w:numId w:val="4"/>
              </w:numPr>
              <w:spacing w:after="0" w:line="260" w:lineRule="atLeast"/>
              <w:ind w:left="320" w:right="0" w:hanging="281"/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  <w:t>Créativité</w:t>
            </w:r>
          </w:p>
          <w:p>
            <w:pPr>
              <w:pStyle w:val="documentsectionskill-secnth-last-child1scspdiv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0" w:line="260" w:lineRule="atLeast"/>
              <w:ind w:left="0" w:right="0"/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</w:pPr>
            <w:r>
              <w:rPr>
                <w:rStyle w:val="documentleft-box"/>
                <w:rFonts w:ascii="Century Gothic" w:eastAsia="Century Gothic" w:hAnsi="Century Gothic" w:cs="Century Gothic"/>
                <w:vanish/>
                <w:color w:val="2A2A2A"/>
                <w:sz w:val="22"/>
                <w:szCs w:val="22"/>
                <w:bdr w:val="none" w:sz="0" w:space="0" w:color="auto"/>
                <w:shd w:val="clear" w:color="auto" w:fill="auto"/>
                <w:vertAlign w:val="baseline"/>
              </w:rPr>
              <w:t> </w:t>
            </w:r>
          </w:p>
        </w:tc>
        <w:tc>
          <w:tcPr>
            <w:tcW w:w="500" w:type="dxa"/>
            <w:shd w:val="clear" w:color="auto" w:fill="E9EAEE"/>
            <w:tcMar>
              <w:top w:w="600" w:type="dxa"/>
              <w:left w:w="0" w:type="dxa"/>
              <w:bottom w:w="600" w:type="dxa"/>
              <w:right w:w="0" w:type="dxa"/>
            </w:tcMar>
            <w:vAlign w:val="bottom"/>
            <w:hideMark/>
          </w:tcPr>
          <w:p>
            <w:pPr>
              <w:pStyle w:val="documentsidepaddingcel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0" w:lineRule="atLeast"/>
              <w:ind w:left="0" w:right="0"/>
              <w:textAlignment w:val="auto"/>
              <w:rPr>
                <w:rStyle w:val="documentsidepaddingcell"/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vertAlign w:val="baseline"/>
              </w:rPr>
            </w:pPr>
          </w:p>
        </w:tc>
        <w:tc>
          <w:tcPr>
            <w:tcW w:w="340" w:type="dxa"/>
            <w:tcMar>
              <w:top w:w="600" w:type="dxa"/>
              <w:left w:w="0" w:type="dxa"/>
              <w:bottom w:w="600" w:type="dxa"/>
              <w:right w:w="0" w:type="dxa"/>
            </w:tcMar>
            <w:vAlign w:val="bottom"/>
            <w:hideMark/>
          </w:tcPr>
          <w:p>
            <w:pPr>
              <w:pStyle w:val="documentsidepaddingcel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0" w:lineRule="atLeast"/>
              <w:ind w:left="0" w:right="0"/>
              <w:textAlignment w:val="auto"/>
              <w:rPr>
                <w:rStyle w:val="documentsidepaddingcell"/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vertAlign w:val="baseline"/>
              </w:rPr>
            </w:pPr>
          </w:p>
        </w:tc>
        <w:tc>
          <w:tcPr>
            <w:tcW w:w="6886" w:type="dxa"/>
            <w:tcMar>
              <w:top w:w="600" w:type="dxa"/>
              <w:left w:w="0" w:type="dxa"/>
              <w:bottom w:w="600" w:type="dxa"/>
              <w:right w:w="0" w:type="dxa"/>
            </w:tcMar>
            <w:vAlign w:val="top"/>
            <w:hideMark/>
          </w:tcPr>
          <w:p>
            <w:pPr>
              <w:pStyle w:val="documentname"/>
              <w:pBdr>
                <w:top w:val="none" w:sz="0" w:space="0" w:color="auto"/>
                <w:left w:val="none" w:sz="0" w:space="0" w:color="auto"/>
                <w:bottom w:val="none" w:sz="0" w:space="4" w:color="auto"/>
                <w:right w:val="none" w:sz="0" w:space="0" w:color="auto"/>
              </w:pBdr>
              <w:spacing w:before="0" w:after="0"/>
              <w:ind w:left="160" w:right="0"/>
              <w:rPr>
                <w:rStyle w:val="documentright-box"/>
                <w:rFonts w:ascii="Century Gothic" w:eastAsia="Century Gothic" w:hAnsi="Century Gothic" w:cs="Century Gothic"/>
                <w:b/>
                <w:bCs/>
                <w:caps/>
                <w:color w:val="007D8B"/>
                <w:sz w:val="62"/>
                <w:szCs w:val="62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aps/>
              </w:rPr>
              <w:t>Manon</w:t>
            </w:r>
            <w:r>
              <w:rPr>
                <w:rStyle w:val="documentright-box"/>
                <w:rFonts w:ascii="Century Gothic" w:eastAsia="Century Gothic" w:hAnsi="Century Gothic" w:cs="Century Gothic"/>
                <w:b/>
                <w:bCs/>
                <w:caps/>
                <w:bdr w:val="none" w:sz="0" w:space="0" w:color="auto"/>
                <w:vertAlign w:val="baseline"/>
              </w:rPr>
              <w:t xml:space="preserve"> </w:t>
            </w:r>
            <w:r>
              <w:rPr>
                <w:rStyle w:val="span"/>
                <w:rFonts w:ascii="Century Gothic" w:eastAsia="Century Gothic" w:hAnsi="Century Gothic" w:cs="Century Gothic"/>
                <w:b/>
                <w:bCs/>
                <w:caps/>
              </w:rPr>
              <w:t>Petit</w:t>
            </w:r>
          </w:p>
          <w:p>
            <w:pPr>
              <w:pStyle w:val="documentresumeTitle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before="0" w:after="460" w:line="260" w:lineRule="atLeast"/>
              <w:ind w:left="160" w:right="0"/>
              <w:rPr>
                <w:rStyle w:val="documentright-box"/>
                <w:rFonts w:ascii="Century Gothic" w:eastAsia="Century Gothic" w:hAnsi="Century Gothic" w:cs="Century Gothic"/>
                <w:b w:val="0"/>
                <w:bCs w:val="0"/>
                <w:caps/>
                <w:color w:val="2A2A2A"/>
                <w:spacing w:val="20"/>
                <w:sz w:val="26"/>
                <w:szCs w:val="26"/>
                <w:bdr w:val="none" w:sz="0" w:space="0" w:color="auto"/>
                <w:vertAlign w:val="baseline"/>
              </w:rPr>
            </w:pPr>
            <w: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aps/>
                <w:color w:val="2A2A2A"/>
              </w:rPr>
              <w:t>Ingénieure d'affaires</w:t>
            </w:r>
          </w:p>
          <w:tbl>
            <w:tblPr>
              <w:tblStyle w:val="documentright-boxsectionnth-child1section"/>
              <w:tblW w:w="0" w:type="auto"/>
              <w:tblCellSpacing w:w="0" w:type="dxa"/>
              <w:tblLayout w:type="fixed"/>
              <w:tblCellMar>
                <w:top w:w="40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30"/>
              <w:gridCol w:w="520"/>
              <w:gridCol w:w="6036"/>
            </w:tblGrid>
            <w:tr>
              <w:tblPrEx>
                <w:tblW w:w="0" w:type="auto"/>
                <w:tblCellSpacing w:w="0" w:type="dxa"/>
                <w:tblLayout w:type="fixed"/>
                <w:tblCellMar>
                  <w:top w:w="40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330" w:type="dxa"/>
                  <w:tcBorders>
                    <w:right w:val="single" w:sz="8" w:space="0" w:color="2A2A2A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ocumentright-boxsectionleftpaddingParagraph"/>
                    <w:spacing w:line="260" w:lineRule="atLeast"/>
                    <w:ind w:left="0" w:right="0"/>
                    <w:rPr>
                      <w:rStyle w:val="documentright-boxsectionlef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lef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ocumentright-boxsectionleftpaddingParagraph"/>
                    <w:spacing w:line="260" w:lineRule="atLeast"/>
                    <w:ind w:left="0" w:right="0"/>
                    <w:rPr>
                      <w:rStyle w:val="documentright-boxsectionlef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middle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6036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ocumentbordercel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260" w:lineRule="atLeas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aspose_mlf5bordercell</w:t>
                  </w:r>
                </w:p>
                <w:p>
                  <w:pPr>
                    <w:pStyle w:val="documentbordercel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260" w:lineRule="atLeas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aspose_mlf5bordercell</w:t>
                  </w:r>
                </w:p>
                <w:p>
                  <w:pPr>
                    <w:pStyle w:val="documentsectionheading"/>
                    <w:pBdr>
                      <w:top w:val="none" w:sz="0" w:space="0" w:color="auto"/>
                      <w:left w:val="none" w:sz="0" w:space="0" w:color="auto"/>
                      <w:bottom w:val="none" w:sz="0" w:space="13" w:color="auto"/>
                      <w:right w:val="none" w:sz="0" w:space="0" w:color="auto"/>
                    </w:pBdr>
                    <w:spacing w:before="0" w:line="260" w:lineRule="atLeas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drawing>
                      <wp:anchor simplePos="0" relativeHeight="251659264" behindDoc="0" locked="0" layoutInCell="1" allowOverlap="1">
                        <wp:simplePos x="0" y="0"/>
                        <wp:positionH relativeFrom="column">
                          <wp:posOffset>-444500</wp:posOffset>
                        </wp:positionH>
                        <wp:positionV relativeFrom="paragraph">
                          <wp:posOffset>-82550</wp:posOffset>
                        </wp:positionV>
                        <wp:extent cx="241623" cy="305220"/>
                        <wp:wrapNone/>
                        <wp:docPr id="100009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09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623" cy="3052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documentheadingsectiontitle"/>
                      <w:rFonts w:ascii="Century Gothic" w:eastAsia="Century Gothic" w:hAnsi="Century Gothic" w:cs="Century Gothic"/>
                      <w:b/>
                      <w:bCs/>
                      <w:caps/>
                      <w:color w:val="007D8B"/>
                      <w:spacing w:val="10"/>
                      <w:sz w:val="30"/>
                      <w:szCs w:val="30"/>
                      <w:bdr w:val="none" w:sz="0" w:space="0" w:color="auto"/>
                      <w:vertAlign w:val="baseline"/>
                    </w:rPr>
                    <w:t>Expérience</w:t>
                  </w:r>
                </w:p>
                <w:p>
                  <w:pPr>
                    <w:pStyle w:val="documentparasvgdiv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20" w:lineRule="exac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drawing>
                      <wp:anchor simplePos="0" relativeHeight="251660288" behindDoc="0" locked="0" layoutInCell="1" allowOverlap="1">
                        <wp:simplePos x="0" y="0"/>
                        <wp:positionH relativeFrom="column">
                          <wp:posOffset>-368300</wp:posOffset>
                        </wp:positionH>
                        <wp:positionV relativeFrom="paragraph">
                          <wp:posOffset>82550</wp:posOffset>
                        </wp:positionV>
                        <wp:extent cx="62865" cy="64083"/>
                        <wp:wrapNone/>
                        <wp:docPr id="100011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1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865" cy="64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>
                  <w:pPr>
                    <w:pStyle w:val="documentdispBlock"/>
                    <w:spacing w:before="0" w:after="0" w:line="260" w:lineRule="atLeas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txtBoldCharacter"/>
                      <w:rFonts w:ascii="Century Gothic" w:eastAsia="Century Gothic" w:hAnsi="Century Gothic" w:cs="Century Gothic"/>
                      <w:b/>
                      <w:bCs/>
                      <w:color w:val="2A2A2A"/>
                      <w:sz w:val="22"/>
                      <w:szCs w:val="22"/>
                    </w:rPr>
                    <w:t>Ingénieure commerciale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exITo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Paris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 xml:space="preserve"> -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CDI</w:t>
                  </w:r>
                </w:p>
                <w:p>
                  <w:pPr>
                    <w:pStyle w:val="documentdispBlock"/>
                    <w:spacing w:before="0" w:after="0" w:line="260" w:lineRule="atLeas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07/2021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09/2024</w:t>
                  </w:r>
                </w:p>
                <w:p>
                  <w:pPr>
                    <w:pStyle w:val="documentjoblineullinth-child1"/>
                    <w:numPr>
                      <w:ilvl w:val="0"/>
                      <w:numId w:val="5"/>
                    </w:numPr>
                    <w:pBdr>
                      <w:left w:val="none" w:sz="0" w:space="4" w:color="auto"/>
                    </w:pBdr>
                    <w:spacing w:before="100" w:after="0" w:line="260" w:lineRule="atLeast"/>
                    <w:ind w:left="320" w:right="0" w:hanging="281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Spécialisation dans les solutions IT visant à faciliter la recherche d'emploi.</w:t>
                  </w:r>
                </w:p>
                <w:p>
                  <w:pPr>
                    <w:pStyle w:val="documentulli"/>
                    <w:numPr>
                      <w:ilvl w:val="0"/>
                      <w:numId w:val="5"/>
                    </w:numPr>
                    <w:spacing w:after="0" w:line="260" w:lineRule="atLeast"/>
                    <w:ind w:left="320" w:right="0" w:hanging="281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Développement du portefeuille de clients en prospectant de nouveaux marchés et segments.</w:t>
                  </w:r>
                </w:p>
                <w:p>
                  <w:pPr>
                    <w:pStyle w:val="documentulli"/>
                    <w:numPr>
                      <w:ilvl w:val="0"/>
                      <w:numId w:val="5"/>
                    </w:numPr>
                    <w:spacing w:after="0" w:line="260" w:lineRule="atLeast"/>
                    <w:ind w:left="320" w:right="0" w:hanging="281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Collaboration avec l'équipe marketing pour développer des propositions commerciales et des supports promotionnels adaptés au marché cible.</w:t>
                  </w:r>
                </w:p>
                <w:p>
                  <w:pPr>
                    <w:pStyle w:val="documentulli"/>
                    <w:numPr>
                      <w:ilvl w:val="0"/>
                      <w:numId w:val="5"/>
                    </w:numPr>
                    <w:spacing w:after="500" w:line="260" w:lineRule="atLeast"/>
                    <w:ind w:left="320" w:right="0" w:hanging="281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Recrutement et onboarding de commerciaux juniors.</w:t>
                  </w:r>
                </w:p>
                <w:p>
                  <w:pPr>
                    <w:pStyle w:val="documentparasvgdiv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20" w:lineRule="exac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drawing>
                      <wp:anchor simplePos="0" relativeHeight="251661312" behindDoc="0" locked="0" layoutInCell="1" allowOverlap="1">
                        <wp:simplePos x="0" y="0"/>
                        <wp:positionH relativeFrom="column">
                          <wp:posOffset>-368300</wp:posOffset>
                        </wp:positionH>
                        <wp:positionV relativeFrom="paragraph">
                          <wp:posOffset>82550</wp:posOffset>
                        </wp:positionV>
                        <wp:extent cx="62865" cy="64083"/>
                        <wp:wrapNone/>
                        <wp:docPr id="100013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3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865" cy="64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>
                  <w:pPr>
                    <w:pStyle w:val="documentdispBlock"/>
                    <w:spacing w:before="0" w:after="0" w:line="260" w:lineRule="atLeas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txtBoldCharacter"/>
                      <w:rFonts w:ascii="Century Gothic" w:eastAsia="Century Gothic" w:hAnsi="Century Gothic" w:cs="Century Gothic"/>
                      <w:b/>
                      <w:bCs/>
                      <w:color w:val="2A2A2A"/>
                      <w:sz w:val="22"/>
                      <w:szCs w:val="22"/>
                    </w:rPr>
                    <w:t>Ingénieure d'affaires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BestHelp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Lyon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 xml:space="preserve"> -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CDI</w:t>
                  </w:r>
                </w:p>
                <w:p>
                  <w:pPr>
                    <w:pStyle w:val="documentdispBlock"/>
                    <w:spacing w:before="0" w:after="0" w:line="260" w:lineRule="atLeas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08/2019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06/2021</w:t>
                  </w:r>
                </w:p>
                <w:p>
                  <w:pPr>
                    <w:pStyle w:val="documentjoblineullinth-child1"/>
                    <w:numPr>
                      <w:ilvl w:val="0"/>
                      <w:numId w:val="6"/>
                    </w:numPr>
                    <w:pBdr>
                      <w:left w:val="none" w:sz="0" w:space="4" w:color="auto"/>
                    </w:pBdr>
                    <w:spacing w:before="100" w:after="0" w:line="260" w:lineRule="atLeast"/>
                    <w:ind w:left="320" w:right="0" w:hanging="281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Développement d'une relation de confiance avec les clients dans une perspective de fidélisation.</w:t>
                  </w:r>
                </w:p>
                <w:p>
                  <w:pPr>
                    <w:pStyle w:val="documentulli"/>
                    <w:numPr>
                      <w:ilvl w:val="0"/>
                      <w:numId w:val="6"/>
                    </w:numPr>
                    <w:spacing w:after="0" w:line="260" w:lineRule="atLeast"/>
                    <w:ind w:left="320" w:right="0" w:hanging="281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Gestion de projets de prospection commerciale.</w:t>
                  </w:r>
                </w:p>
                <w:p>
                  <w:pPr>
                    <w:pStyle w:val="documentulli"/>
                    <w:numPr>
                      <w:ilvl w:val="0"/>
                      <w:numId w:val="6"/>
                    </w:numPr>
                    <w:spacing w:after="0" w:line="260" w:lineRule="atLeast"/>
                    <w:ind w:left="320" w:right="0" w:hanging="281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Mise en œuvre de la stratégie de vente de l'entreprise afin d'atteindre les objectifs fixés.</w:t>
                  </w:r>
                </w:p>
                <w:p>
                  <w:pPr>
                    <w:pStyle w:val="documentulli"/>
                    <w:numPr>
                      <w:ilvl w:val="0"/>
                      <w:numId w:val="6"/>
                    </w:numPr>
                    <w:spacing w:after="460" w:line="260" w:lineRule="atLeast"/>
                    <w:ind w:left="320" w:right="0" w:hanging="281"/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Travail en étroite collaboration avec les équipes techniques pour garantir la faisabilité des projets proposés.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documentright-boxsection"/>
              <w:tblW w:w="0" w:type="auto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30"/>
              <w:gridCol w:w="520"/>
              <w:gridCol w:w="6036"/>
            </w:tblGrid>
            <w:tr>
              <w:tblPrEx>
                <w:tblW w:w="0" w:type="auto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330" w:type="dxa"/>
                  <w:tcBorders>
                    <w:right w:val="single" w:sz="8" w:space="0" w:color="2A2A2A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ocumentright-boxsectionleftpaddingParagraph"/>
                    <w:spacing w:line="260" w:lineRule="atLeast"/>
                    <w:ind w:left="0" w:right="0"/>
                    <w:rPr>
                      <w:rStyle w:val="documentright-boxsectionlef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lef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ocumentright-boxsectionleftpaddingParagraph"/>
                    <w:spacing w:line="260" w:lineRule="atLeast"/>
                    <w:ind w:left="0" w:right="0"/>
                    <w:rPr>
                      <w:rStyle w:val="documentright-boxsectionlef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middle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6036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ocumentbordercel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260" w:lineRule="atLeas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aspose_mlf5bordercell</w:t>
                  </w:r>
                </w:p>
                <w:p>
                  <w:pPr>
                    <w:pStyle w:val="documentbordercel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260" w:lineRule="atLeas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aspose_mlf5bordercell</w:t>
                  </w:r>
                </w:p>
                <w:p>
                  <w:pPr>
                    <w:pStyle w:val="documentsectionheading"/>
                    <w:pBdr>
                      <w:top w:val="none" w:sz="0" w:space="0" w:color="auto"/>
                      <w:left w:val="none" w:sz="0" w:space="0" w:color="auto"/>
                      <w:bottom w:val="none" w:sz="0" w:space="13" w:color="auto"/>
                      <w:right w:val="none" w:sz="0" w:space="0" w:color="auto"/>
                    </w:pBdr>
                    <w:spacing w:before="0" w:line="260" w:lineRule="atLeas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drawing>
                      <wp:anchor simplePos="0" relativeHeight="251662336" behindDoc="0" locked="0" layoutInCell="1" allowOverlap="1">
                        <wp:simplePos x="0" y="0"/>
                        <wp:positionH relativeFrom="column">
                          <wp:posOffset>-444500</wp:posOffset>
                        </wp:positionH>
                        <wp:positionV relativeFrom="paragraph">
                          <wp:posOffset>6350</wp:posOffset>
                        </wp:positionV>
                        <wp:extent cx="241623" cy="241763"/>
                        <wp:wrapNone/>
                        <wp:docPr id="100015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5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1623" cy="24176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documentheadingsectiontitle"/>
                      <w:rFonts w:ascii="Century Gothic" w:eastAsia="Century Gothic" w:hAnsi="Century Gothic" w:cs="Century Gothic"/>
                      <w:b/>
                      <w:bCs/>
                      <w:caps/>
                      <w:color w:val="007D8B"/>
                      <w:spacing w:val="10"/>
                      <w:sz w:val="30"/>
                      <w:szCs w:val="30"/>
                      <w:bdr w:val="none" w:sz="0" w:space="0" w:color="auto"/>
                      <w:vertAlign w:val="baseline"/>
                    </w:rPr>
                    <w:t>Formation</w:t>
                  </w:r>
                </w:p>
                <w:p>
                  <w:pPr>
                    <w:pStyle w:val="documentparasvgdiv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20" w:lineRule="exac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drawing>
                      <wp:anchor simplePos="0" relativeHeight="251663360" behindDoc="0" locked="0" layoutInCell="1" allowOverlap="1">
                        <wp:simplePos x="0" y="0"/>
                        <wp:positionH relativeFrom="column">
                          <wp:posOffset>-368300</wp:posOffset>
                        </wp:positionH>
                        <wp:positionV relativeFrom="paragraph">
                          <wp:posOffset>82550</wp:posOffset>
                        </wp:positionV>
                        <wp:extent cx="62865" cy="64083"/>
                        <wp:wrapNone/>
                        <wp:docPr id="100017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7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865" cy="64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>
                  <w:pPr>
                    <w:pStyle w:val="documentdispBlock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260" w:lineRule="atLeas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txtBoldCharacter"/>
                      <w:rFonts w:ascii="Century Gothic" w:eastAsia="Century Gothic" w:hAnsi="Century Gothic" w:cs="Century Gothic"/>
                      <w:b/>
                      <w:bCs/>
                      <w:color w:val="2A2A2A"/>
                      <w:sz w:val="22"/>
                      <w:szCs w:val="22"/>
                    </w:rPr>
                    <w:t>Master</w:t>
                  </w:r>
                  <w:r>
                    <w:rPr>
                      <w:rStyle w:val="documentMFRbeforecolonspace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: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divdocumenttxtBoldCharacter"/>
                      <w:rFonts w:ascii="Century Gothic" w:eastAsia="Century Gothic" w:hAnsi="Century Gothic" w:cs="Century Gothic"/>
                      <w:b/>
                      <w:bCs/>
                      <w:color w:val="2A2A2A"/>
                      <w:sz w:val="22"/>
                      <w:szCs w:val="22"/>
                    </w:rPr>
                    <w:t>finance parcours banque, finance, assurance</w:t>
                  </w:r>
                </w:p>
                <w:p>
                  <w:pPr>
                    <w:pStyle w:val="documentdispBlock"/>
                    <w:spacing w:before="0" w:after="500" w:line="260" w:lineRule="atLeas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txtBoldCharacter"/>
                      <w:rFonts w:ascii="Century Gothic" w:eastAsia="Century Gothic" w:hAnsi="Century Gothic" w:cs="Century Gothic"/>
                      <w:b/>
                      <w:bCs/>
                      <w:color w:val="2A2A2A"/>
                      <w:sz w:val="22"/>
                      <w:szCs w:val="22"/>
                    </w:rPr>
                    <w:t>UFR SEGMI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 xml:space="preserve"> -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Nanterre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 xml:space="preserve">,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09/2017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06/2019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 xml:space="preserve">-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Ingénieur d'affaires</w:t>
                  </w:r>
                </w:p>
                <w:p>
                  <w:pPr>
                    <w:pStyle w:val="documentparasvgdiv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500" w:after="0" w:line="20" w:lineRule="exac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drawing>
                      <wp:anchor simplePos="0" relativeHeight="251664384" behindDoc="0" locked="0" layoutInCell="1" allowOverlap="1">
                        <wp:simplePos x="0" y="0"/>
                        <wp:positionH relativeFrom="column">
                          <wp:posOffset>-368300</wp:posOffset>
                        </wp:positionH>
                        <wp:positionV relativeFrom="paragraph">
                          <wp:posOffset>82550</wp:posOffset>
                        </wp:positionV>
                        <wp:extent cx="62865" cy="64083"/>
                        <wp:wrapNone/>
                        <wp:docPr id="100019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19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865" cy="64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>
                  <w:pPr>
                    <w:pStyle w:val="documentdispBlock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260" w:lineRule="atLeas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txtBoldCharacter"/>
                      <w:rFonts w:ascii="Century Gothic" w:eastAsia="Century Gothic" w:hAnsi="Century Gothic" w:cs="Century Gothic"/>
                      <w:b/>
                      <w:bCs/>
                      <w:color w:val="2A2A2A"/>
                      <w:sz w:val="22"/>
                      <w:szCs w:val="22"/>
                    </w:rPr>
                    <w:t>Licence</w:t>
                  </w:r>
                  <w:r>
                    <w:rPr>
                      <w:rStyle w:val="documentMFRbeforecolonspace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: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divdocumenttxtBoldCharacter"/>
                      <w:rFonts w:ascii="Century Gothic" w:eastAsia="Century Gothic" w:hAnsi="Century Gothic" w:cs="Century Gothic"/>
                      <w:b/>
                      <w:bCs/>
                      <w:color w:val="2A2A2A"/>
                      <w:sz w:val="22"/>
                      <w:szCs w:val="22"/>
                    </w:rPr>
                    <w:t>Sciences pour l'ingénieur</w:t>
                  </w:r>
                </w:p>
                <w:p>
                  <w:pPr>
                    <w:pStyle w:val="documentdispBlock"/>
                    <w:spacing w:before="0" w:after="460" w:line="260" w:lineRule="atLeas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ivdocumenttxtBoldCharacter"/>
                      <w:rFonts w:ascii="Century Gothic" w:eastAsia="Century Gothic" w:hAnsi="Century Gothic" w:cs="Century Gothic"/>
                      <w:b/>
                      <w:bCs/>
                      <w:color w:val="2A2A2A"/>
                      <w:sz w:val="22"/>
                      <w:szCs w:val="22"/>
                    </w:rPr>
                    <w:t>Université Aix-Marseille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 xml:space="preserve"> -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Aix-en-Provence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 xml:space="preserve">,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09/2014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 xml:space="preserve"> -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06/2017</w:t>
                  </w: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 xml:space="preserve">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 xml:space="preserve">- </w:t>
                  </w:r>
                  <w:r>
                    <w:rPr>
                      <w:rStyle w:val="span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</w:rPr>
                    <w:t>Électronique, électrotechnique et automatique</w:t>
                  </w:r>
                </w:p>
                <w:p>
                  <w:pPr>
                    <w:pStyle w:val="documentdispBlock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460" w:line="260" w:lineRule="atLeas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documentright-boxsection"/>
              <w:tblW w:w="0" w:type="auto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30"/>
              <w:gridCol w:w="520"/>
              <w:gridCol w:w="6036"/>
            </w:tblGrid>
            <w:tr>
              <w:tblPrEx>
                <w:tblW w:w="0" w:type="auto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330" w:type="dxa"/>
                  <w:tcBorders>
                    <w:right w:val="single" w:sz="8" w:space="0" w:color="2A2A2A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ocumentright-boxsectionleftpaddingParagraph"/>
                    <w:spacing w:line="260" w:lineRule="atLeast"/>
                    <w:ind w:left="0" w:right="0"/>
                    <w:rPr>
                      <w:rStyle w:val="documentright-boxsectionlef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lef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ocumentright-boxsectionleftpaddingParagraph"/>
                    <w:spacing w:line="260" w:lineRule="atLeast"/>
                    <w:ind w:left="0" w:right="0"/>
                    <w:rPr>
                      <w:rStyle w:val="documentright-boxsectionlef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middle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6036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ocumentbordercel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260" w:lineRule="atLeas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aspose_mlf5bordercell</w:t>
                  </w:r>
                </w:p>
                <w:p>
                  <w:pPr>
                    <w:pStyle w:val="documentbordercel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260" w:lineRule="atLeas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aspose_mlf5bordercell</w:t>
                  </w:r>
                </w:p>
                <w:p>
                  <w:pPr>
                    <w:pStyle w:val="documentsectionheading"/>
                    <w:pBdr>
                      <w:top w:val="none" w:sz="0" w:space="0" w:color="auto"/>
                      <w:left w:val="none" w:sz="0" w:space="0" w:color="auto"/>
                      <w:bottom w:val="none" w:sz="0" w:space="13" w:color="auto"/>
                      <w:right w:val="none" w:sz="0" w:space="0" w:color="auto"/>
                    </w:pBdr>
                    <w:spacing w:before="0" w:after="0" w:line="260" w:lineRule="atLeas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drawing>
                      <wp:anchor simplePos="0" relativeHeight="251665408" behindDoc="0" locked="0" layoutInCell="1" allowOverlap="1">
                        <wp:simplePos x="0" y="0"/>
                        <wp:positionH relativeFrom="column">
                          <wp:posOffset>-444500</wp:posOffset>
                        </wp:positionH>
                        <wp:positionV relativeFrom="paragraph">
                          <wp:posOffset>6350</wp:posOffset>
                        </wp:positionV>
                        <wp:extent cx="228938" cy="229072"/>
                        <wp:wrapNone/>
                        <wp:docPr id="100021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21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938" cy="229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documentheadingsectiontitle"/>
                      <w:rFonts w:ascii="Century Gothic" w:eastAsia="Century Gothic" w:hAnsi="Century Gothic" w:cs="Century Gothic"/>
                      <w:b/>
                      <w:bCs/>
                      <w:caps/>
                      <w:color w:val="007D8B"/>
                      <w:spacing w:val="10"/>
                      <w:sz w:val="30"/>
                      <w:szCs w:val="30"/>
                      <w:bdr w:val="none" w:sz="0" w:space="0" w:color="auto"/>
                      <w:vertAlign w:val="baseline"/>
                    </w:rPr>
                    <w:t>Langues</w:t>
                  </w:r>
                </w:p>
                <w:p>
                  <w:pPr>
                    <w:pStyle w:val="documentparasvgdiv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20" w:lineRule="exac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drawing>
                      <wp:anchor simplePos="0" relativeHeight="251666432" behindDoc="0" locked="0" layoutInCell="1" allowOverlap="1">
                        <wp:simplePos x="0" y="0"/>
                        <wp:positionH relativeFrom="column">
                          <wp:posOffset>-368300</wp:posOffset>
                        </wp:positionH>
                        <wp:positionV relativeFrom="paragraph">
                          <wp:posOffset>82550</wp:posOffset>
                        </wp:positionV>
                        <wp:extent cx="62865" cy="64083"/>
                        <wp:wrapNone/>
                        <wp:docPr id="100023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23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865" cy="64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tbl>
                  <w:tblPr>
                    <w:tblStyle w:val="documentparentContainerright-boxlang-Seclnggparatable"/>
                    <w:tblW w:w="0" w:type="auto"/>
                    <w:tblCellSpacing w:w="0" w:type="dxa"/>
                    <w:tblInd w:w="0" w:type="dxa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5E0"/>
                  </w:tblPr>
                  <w:tblGrid>
                    <w:gridCol w:w="2868"/>
                    <w:gridCol w:w="300"/>
                    <w:gridCol w:w="2868"/>
                  </w:tblGrid>
                  <w:tr>
                    <w:tblPrEx>
                      <w:tblW w:w="0" w:type="auto"/>
                      <w:tblCellSpacing w:w="0" w:type="dxa"/>
                      <w:tblInd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5E0"/>
                    </w:tblPrEx>
                    <w:trPr>
                      <w:tblCellSpacing w:w="0" w:type="dxa"/>
                    </w:trPr>
                    <w:tc>
                      <w:tcPr>
                        <w:tcW w:w="2868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  <w:hideMark/>
                      </w:tcPr>
                      <w:p>
                        <w:pPr>
                          <w:pStyle w:val="div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after="0" w:line="260" w:lineRule="atLeast"/>
                          <w:ind w:left="0" w:right="0"/>
                          <w:rPr>
                            <w:rStyle w:val="documentparentContainerright-boxlang-Secparagraph"/>
                            <w:rFonts w:ascii="Century Gothic" w:eastAsia="Century Gothic" w:hAnsi="Century Gothic" w:cs="Century Gothic"/>
                            <w:color w:val="2A2A2A"/>
                            <w:sz w:val="22"/>
                            <w:szCs w:val="22"/>
                            <w:bdr w:val="none" w:sz="0" w:space="0" w:color="auto"/>
                            <w:vertAlign w:val="baseline"/>
                          </w:rPr>
                        </w:pPr>
                        <w:r>
                          <w:rPr>
                            <w:rStyle w:val="documentlang-Secfieldany"/>
                            <w:rFonts w:ascii="Century Gothic" w:eastAsia="Century Gothic" w:hAnsi="Century Gothic" w:cs="Century Gothic"/>
                            <w:b/>
                            <w:bCs/>
                            <w:color w:val="2A2A2A"/>
                            <w:sz w:val="22"/>
                            <w:szCs w:val="22"/>
                          </w:rPr>
                          <w:t>Français</w:t>
                        </w:r>
                        <w:r>
                          <w:rPr>
                            <w:rStyle w:val="documentMFRbeforecolonspace"/>
                            <w:rFonts w:ascii="Century Gothic" w:eastAsia="Century Gothic" w:hAnsi="Century Gothic" w:cs="Century Gothic"/>
                            <w:vanish/>
                            <w:color w:val="2A2A2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Style w:val="documentlang-Secfieldany"/>
                            <w:rFonts w:ascii="Century Gothic" w:eastAsia="Century Gothic" w:hAnsi="Century Gothic" w:cs="Century Gothic"/>
                            <w:vanish/>
                            <w:color w:val="2A2A2A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Style w:val="documentparentContainerright-boxlang-Secparagraph"/>
                            <w:rFonts w:ascii="Century Gothic" w:eastAsia="Century Gothic" w:hAnsi="Century Gothic" w:cs="Century Gothic"/>
                            <w:color w:val="2A2A2A"/>
                            <w:sz w:val="22"/>
                            <w:szCs w:val="22"/>
                            <w:bdr w:val="none" w:sz="0" w:space="0" w:color="auto"/>
                            <w:vertAlign w:val="baseline"/>
                          </w:rPr>
                          <w:t xml:space="preserve"> </w:t>
                        </w:r>
                      </w:p>
                      <w:p>
                        <w:pPr>
                          <w:pStyle w:val="fieldratingBar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40" w:after="0" w:line="100" w:lineRule="exact"/>
                          <w:ind w:left="0" w:right="0"/>
                          <w:rPr>
                            <w:rStyle w:val="documentparentContainerright-boxlang-Secparagraph"/>
                            <w:rFonts w:ascii="Century Gothic" w:eastAsia="Century Gothic" w:hAnsi="Century Gothic" w:cs="Century Gothic"/>
                            <w:color w:val="2A2A2A"/>
                            <w:sz w:val="22"/>
                            <w:szCs w:val="22"/>
                            <w:bdr w:val="none" w:sz="0" w:space="0" w:color="auto"/>
                            <w:vertAlign w:val="baseline"/>
                          </w:rPr>
                        </w:pPr>
                        <w:r>
                          <w:rPr>
                            <w:rStyle w:val="documentparentContainerright-boxlang-Secparagraph"/>
                            <w:rFonts w:ascii="Century Gothic" w:eastAsia="Century Gothic" w:hAnsi="Century Gothic" w:cs="Century Gothic"/>
                            <w:color w:val="2A2A2A"/>
                            <w:sz w:val="22"/>
                            <w:szCs w:val="22"/>
                            <w:bdr w:val="none" w:sz="0" w:space="0" w:color="auto"/>
                            <w:vertAlign w:val="baseline"/>
                          </w:rPr>
                          <w:drawing>
                            <wp:inline>
                              <wp:extent cx="1825931" cy="51392"/>
                              <wp:docPr id="100025" name=""/>
                              <wp:cNvGraphicFramePr>
                                <a:graphicFrameLocks xmlns:a="http://schemas.openxmlformats.org/drawingml/2006/main" noChangeAspect="0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25" name=""/>
                                      <pic:cNvPicPr>
                                        <a:picLocks noChangeAspect="0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25931" cy="51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pStyle w:val="div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after="0" w:line="260" w:lineRule="atLeast"/>
                          <w:ind w:left="0" w:right="0"/>
                          <w:rPr>
                            <w:rStyle w:val="documentparentContainerright-boxlang-Secparagraph"/>
                            <w:rFonts w:ascii="Century Gothic" w:eastAsia="Century Gothic" w:hAnsi="Century Gothic" w:cs="Century Gothic"/>
                            <w:color w:val="2A2A2A"/>
                            <w:sz w:val="22"/>
                            <w:szCs w:val="22"/>
                            <w:bdr w:val="none" w:sz="0" w:space="0" w:color="auto"/>
                            <w:vertAlign w:val="baseline"/>
                          </w:rPr>
                        </w:pPr>
                        <w:r>
                          <w:rPr>
                            <w:rStyle w:val="documentlang-Secfieldany"/>
                            <w:rFonts w:ascii="Century Gothic" w:eastAsia="Century Gothic" w:hAnsi="Century Gothic" w:cs="Century Gothic"/>
                            <w:color w:val="2A2A2A"/>
                            <w:sz w:val="22"/>
                            <w:szCs w:val="22"/>
                          </w:rPr>
                          <w:t>Langue maternelle</w:t>
                        </w:r>
                      </w:p>
                      <w:p>
                        <w:pPr>
                          <w:pStyle w:val="div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after="0" w:line="20" w:lineRule="exact"/>
                          <w:ind w:left="0" w:right="0"/>
                          <w:rPr>
                            <w:rStyle w:val="documentparentContainerright-boxlang-Secparagraph"/>
                            <w:rFonts w:ascii="Century Gothic" w:eastAsia="Century Gothic" w:hAnsi="Century Gothic" w:cs="Century Gothic"/>
                            <w:color w:val="2A2A2A"/>
                            <w:sz w:val="22"/>
                            <w:szCs w:val="22"/>
                            <w:bdr w:val="none" w:sz="0" w:space="0" w:color="auto"/>
                            <w:vertAlign w:val="baseline"/>
                          </w:rPr>
                        </w:pPr>
                      </w:p>
                    </w:tc>
                    <w:tc>
                      <w:tcPr>
                        <w:tcW w:w="300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  <w:hideMark/>
                      </w:tcPr>
                      <w:p/>
                    </w:tc>
                    <w:tc>
                      <w:tcPr>
                        <w:tcW w:w="2868" w:type="dxa"/>
                        <w:noWrap w:val="0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  <w:hideMark/>
                      </w:tcPr>
                      <w:p>
                        <w:pPr>
                          <w:pStyle w:val="div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after="0" w:line="260" w:lineRule="atLeast"/>
                          <w:ind w:left="0" w:right="0"/>
                          <w:rPr>
                            <w:rStyle w:val="documentparentContainerright-boxlang-Secparagraph"/>
                            <w:rFonts w:ascii="Century Gothic" w:eastAsia="Century Gothic" w:hAnsi="Century Gothic" w:cs="Century Gothic"/>
                            <w:color w:val="2A2A2A"/>
                            <w:sz w:val="22"/>
                            <w:szCs w:val="22"/>
                            <w:bdr w:val="none" w:sz="0" w:space="0" w:color="auto"/>
                            <w:vertAlign w:val="baseline"/>
                          </w:rPr>
                        </w:pPr>
                        <w:r>
                          <w:rPr>
                            <w:rStyle w:val="documentlang-Secfieldany"/>
                            <w:rFonts w:ascii="Century Gothic" w:eastAsia="Century Gothic" w:hAnsi="Century Gothic" w:cs="Century Gothic"/>
                            <w:b/>
                            <w:bCs/>
                            <w:color w:val="2A2A2A"/>
                            <w:sz w:val="22"/>
                            <w:szCs w:val="22"/>
                          </w:rPr>
                          <w:t>Anglais</w:t>
                        </w:r>
                        <w:r>
                          <w:rPr>
                            <w:rStyle w:val="documentMFRbeforecolonspace"/>
                            <w:rFonts w:ascii="Century Gothic" w:eastAsia="Century Gothic" w:hAnsi="Century Gothic" w:cs="Century Gothic"/>
                            <w:vanish/>
                            <w:color w:val="2A2A2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Style w:val="documentlang-Secfieldany"/>
                            <w:rFonts w:ascii="Century Gothic" w:eastAsia="Century Gothic" w:hAnsi="Century Gothic" w:cs="Century Gothic"/>
                            <w:vanish/>
                            <w:color w:val="2A2A2A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Style w:val="documentparentContainerright-boxlang-Secparagraph"/>
                            <w:rFonts w:ascii="Century Gothic" w:eastAsia="Century Gothic" w:hAnsi="Century Gothic" w:cs="Century Gothic"/>
                            <w:color w:val="2A2A2A"/>
                            <w:sz w:val="22"/>
                            <w:szCs w:val="22"/>
                            <w:bdr w:val="none" w:sz="0" w:space="0" w:color="auto"/>
                            <w:vertAlign w:val="baseline"/>
                          </w:rPr>
                          <w:t xml:space="preserve"> </w:t>
                        </w:r>
                      </w:p>
                      <w:p>
                        <w:pPr>
                          <w:pStyle w:val="fieldratingBar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40" w:after="0" w:line="100" w:lineRule="exact"/>
                          <w:ind w:left="0" w:right="0"/>
                          <w:rPr>
                            <w:rStyle w:val="documentparentContainerright-boxlang-Secparagraph"/>
                            <w:rFonts w:ascii="Century Gothic" w:eastAsia="Century Gothic" w:hAnsi="Century Gothic" w:cs="Century Gothic"/>
                            <w:color w:val="2A2A2A"/>
                            <w:sz w:val="22"/>
                            <w:szCs w:val="22"/>
                            <w:bdr w:val="none" w:sz="0" w:space="0" w:color="auto"/>
                            <w:vertAlign w:val="baseline"/>
                          </w:rPr>
                        </w:pPr>
                        <w:r>
                          <w:rPr>
                            <w:rStyle w:val="documentparentContainerright-boxlang-Secparagraph"/>
                            <w:rFonts w:ascii="Century Gothic" w:eastAsia="Century Gothic" w:hAnsi="Century Gothic" w:cs="Century Gothic"/>
                            <w:color w:val="2A2A2A"/>
                            <w:sz w:val="22"/>
                            <w:szCs w:val="22"/>
                            <w:bdr w:val="none" w:sz="0" w:space="0" w:color="auto"/>
                            <w:vertAlign w:val="baseline"/>
                          </w:rPr>
                          <w:drawing>
                            <wp:inline>
                              <wp:extent cx="1825931" cy="51392"/>
                              <wp:docPr id="100027" name=""/>
                              <wp:cNvGraphicFramePr>
                                <a:graphicFrameLocks xmlns:a="http://schemas.openxmlformats.org/drawingml/2006/main" noChangeAspect="0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27" name=""/>
                                      <pic:cNvPicPr>
                                        <a:picLocks noChangeAspect="0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2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25931" cy="51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pStyle w:val="div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after="0" w:line="260" w:lineRule="atLeast"/>
                          <w:ind w:left="0" w:right="0"/>
                          <w:rPr>
                            <w:rStyle w:val="documentparentContainerright-boxlang-Secparagraph"/>
                            <w:rFonts w:ascii="Century Gothic" w:eastAsia="Century Gothic" w:hAnsi="Century Gothic" w:cs="Century Gothic"/>
                            <w:color w:val="2A2A2A"/>
                            <w:sz w:val="22"/>
                            <w:szCs w:val="22"/>
                            <w:bdr w:val="none" w:sz="0" w:space="0" w:color="auto"/>
                            <w:vertAlign w:val="baseline"/>
                          </w:rPr>
                        </w:pPr>
                        <w:r>
                          <w:rPr>
                            <w:rStyle w:val="documentlang-Secfieldany"/>
                            <w:rFonts w:ascii="Century Gothic" w:eastAsia="Century Gothic" w:hAnsi="Century Gothic" w:cs="Century Gothic"/>
                            <w:color w:val="2A2A2A"/>
                            <w:sz w:val="22"/>
                            <w:szCs w:val="22"/>
                          </w:rPr>
                          <w:t>Expérimenté (C2)</w:t>
                        </w:r>
                      </w:p>
                      <w:p>
                        <w:pPr>
                          <w:pStyle w:val="div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after="0" w:line="20" w:lineRule="exact"/>
                          <w:ind w:left="0" w:right="0"/>
                          <w:rPr>
                            <w:rStyle w:val="documentparentContainerright-boxlang-Secparagraph"/>
                            <w:rFonts w:ascii="Century Gothic" w:eastAsia="Century Gothic" w:hAnsi="Century Gothic" w:cs="Century Gothic"/>
                            <w:color w:val="2A2A2A"/>
                            <w:sz w:val="22"/>
                            <w:szCs w:val="22"/>
                            <w:bdr w:val="none" w:sz="0" w:space="0" w:color="auto"/>
                            <w:vertAlign w:val="baseline"/>
                          </w:rPr>
                        </w:pPr>
                      </w:p>
                    </w:tc>
                  </w:tr>
                  <w:tr>
                    <w:tblPrEx>
                      <w:tblW w:w="0" w:type="auto"/>
                      <w:tblCellSpacing w:w="0" w:type="dxa"/>
                      <w:tblInd w:w="0" w:type="dxa"/>
                      <w:tblLayout w:type="fixed"/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  <w:tblLook w:val="05E0"/>
                    </w:tblPrEx>
                    <w:trPr>
                      <w:gridAfter w:val="2"/>
                      <w:wAfter w:w="720" w:type="dxa"/>
                      <w:tblCellSpacing w:w="0" w:type="dxa"/>
                    </w:trPr>
                    <w:tc>
                      <w:tcPr>
                        <w:tcW w:w="2868" w:type="dxa"/>
                        <w:noWrap w:val="0"/>
                        <w:tcMar>
                          <w:top w:w="100" w:type="dxa"/>
                          <w:left w:w="0" w:type="dxa"/>
                          <w:bottom w:w="0" w:type="dxa"/>
                          <w:right w:w="0" w:type="dxa"/>
                        </w:tcMar>
                        <w:vAlign w:val="top"/>
                        <w:hideMark/>
                      </w:tcPr>
                      <w:p>
                        <w:pPr>
                          <w:pStyle w:val="div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after="0" w:line="260" w:lineRule="atLeast"/>
                          <w:ind w:left="0" w:right="0"/>
                          <w:rPr>
                            <w:rStyle w:val="documentparentContainerright-boxlang-Secparagraph"/>
                            <w:rFonts w:ascii="Century Gothic" w:eastAsia="Century Gothic" w:hAnsi="Century Gothic" w:cs="Century Gothic"/>
                            <w:color w:val="2A2A2A"/>
                            <w:sz w:val="22"/>
                            <w:szCs w:val="22"/>
                            <w:bdr w:val="none" w:sz="0" w:space="0" w:color="auto"/>
                            <w:vertAlign w:val="baseline"/>
                          </w:rPr>
                        </w:pPr>
                        <w:r>
                          <w:rPr>
                            <w:rStyle w:val="documentlang-Secfieldany"/>
                            <w:rFonts w:ascii="Century Gothic" w:eastAsia="Century Gothic" w:hAnsi="Century Gothic" w:cs="Century Gothic"/>
                            <w:b/>
                            <w:bCs/>
                            <w:color w:val="2A2A2A"/>
                            <w:sz w:val="22"/>
                            <w:szCs w:val="22"/>
                          </w:rPr>
                          <w:t>Espagnol</w:t>
                        </w:r>
                        <w:r>
                          <w:rPr>
                            <w:rStyle w:val="documentMFRbeforecolonspace"/>
                            <w:rFonts w:ascii="Century Gothic" w:eastAsia="Century Gothic" w:hAnsi="Century Gothic" w:cs="Century Gothic"/>
                            <w:vanish/>
                            <w:color w:val="2A2A2A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Style w:val="documentlang-Secfieldany"/>
                            <w:rFonts w:ascii="Century Gothic" w:eastAsia="Century Gothic" w:hAnsi="Century Gothic" w:cs="Century Gothic"/>
                            <w:vanish/>
                            <w:color w:val="2A2A2A"/>
                            <w:sz w:val="22"/>
                            <w:szCs w:val="22"/>
                          </w:rPr>
                          <w:t>:</w:t>
                        </w:r>
                        <w:r>
                          <w:rPr>
                            <w:rStyle w:val="documentparentContainerright-boxlang-Secparagraph"/>
                            <w:rFonts w:ascii="Century Gothic" w:eastAsia="Century Gothic" w:hAnsi="Century Gothic" w:cs="Century Gothic"/>
                            <w:color w:val="2A2A2A"/>
                            <w:sz w:val="22"/>
                            <w:szCs w:val="22"/>
                            <w:bdr w:val="none" w:sz="0" w:space="0" w:color="auto"/>
                            <w:vertAlign w:val="baseline"/>
                          </w:rPr>
                          <w:t xml:space="preserve"> </w:t>
                        </w:r>
                      </w:p>
                      <w:p>
                        <w:pPr>
                          <w:pStyle w:val="fieldratingBar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40" w:after="0" w:line="100" w:lineRule="exact"/>
                          <w:ind w:left="0" w:right="0"/>
                          <w:rPr>
                            <w:rStyle w:val="documentparentContainerright-boxlang-Secparagraph"/>
                            <w:rFonts w:ascii="Century Gothic" w:eastAsia="Century Gothic" w:hAnsi="Century Gothic" w:cs="Century Gothic"/>
                            <w:color w:val="2A2A2A"/>
                            <w:sz w:val="22"/>
                            <w:szCs w:val="22"/>
                            <w:bdr w:val="none" w:sz="0" w:space="0" w:color="auto"/>
                            <w:vertAlign w:val="baseline"/>
                          </w:rPr>
                        </w:pPr>
                        <w:r>
                          <w:rPr>
                            <w:rStyle w:val="documentparentContainerright-boxlang-Secparagraph"/>
                            <w:rFonts w:ascii="Century Gothic" w:eastAsia="Century Gothic" w:hAnsi="Century Gothic" w:cs="Century Gothic"/>
                            <w:color w:val="2A2A2A"/>
                            <w:sz w:val="22"/>
                            <w:szCs w:val="22"/>
                            <w:bdr w:val="none" w:sz="0" w:space="0" w:color="auto"/>
                            <w:vertAlign w:val="baseline"/>
                          </w:rPr>
                          <w:drawing>
                            <wp:inline>
                              <wp:extent cx="1825931" cy="51392"/>
                              <wp:docPr id="100029" name=""/>
                              <wp:cNvGraphicFramePr>
                                <a:graphicFrameLocks xmlns:a="http://schemas.openxmlformats.org/drawingml/2006/main" noChangeAspect="0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00029" name=""/>
                                      <pic:cNvPicPr>
                                        <a:picLocks noChangeAspect="0"/>
                                      </pic:cNvPicPr>
                                    </pic:nvPicPr>
                                    <pic:blipFill>
                                      <a:blip xmlns:r="http://schemas.openxmlformats.org/officeDocument/2006/relationships" r:embed="rId13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1825931" cy="51392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>
                        <w:pPr>
                          <w:pStyle w:val="div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after="0" w:line="260" w:lineRule="atLeast"/>
                          <w:ind w:left="0" w:right="0"/>
                          <w:rPr>
                            <w:rStyle w:val="documentparentContainerright-boxlang-Secparagraph"/>
                            <w:rFonts w:ascii="Century Gothic" w:eastAsia="Century Gothic" w:hAnsi="Century Gothic" w:cs="Century Gothic"/>
                            <w:color w:val="2A2A2A"/>
                            <w:sz w:val="22"/>
                            <w:szCs w:val="22"/>
                            <w:bdr w:val="none" w:sz="0" w:space="0" w:color="auto"/>
                            <w:vertAlign w:val="baseline"/>
                          </w:rPr>
                        </w:pPr>
                        <w:r>
                          <w:rPr>
                            <w:rStyle w:val="documentlang-Secfieldany"/>
                            <w:rFonts w:ascii="Century Gothic" w:eastAsia="Century Gothic" w:hAnsi="Century Gothic" w:cs="Century Gothic"/>
                            <w:color w:val="2A2A2A"/>
                            <w:sz w:val="22"/>
                            <w:szCs w:val="22"/>
                          </w:rPr>
                          <w:t>Avancé (C1)</w:t>
                        </w:r>
                      </w:p>
                      <w:p>
                        <w:pPr>
                          <w:pStyle w:val="div"/>
                          <w:p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pBdr>
                          <w:spacing w:before="0" w:after="0" w:line="20" w:lineRule="exact"/>
                          <w:ind w:left="0" w:right="0"/>
                          <w:rPr>
                            <w:rStyle w:val="documentparentContainerright-boxlang-Secparagraph"/>
                            <w:rFonts w:ascii="Century Gothic" w:eastAsia="Century Gothic" w:hAnsi="Century Gothic" w:cs="Century Gothic"/>
                            <w:color w:val="2A2A2A"/>
                            <w:sz w:val="22"/>
                            <w:szCs w:val="22"/>
                            <w:bdr w:val="none" w:sz="0" w:space="0" w:color="auto"/>
                            <w:vertAlign w:val="baseline"/>
                          </w:rPr>
                        </w:pPr>
                      </w:p>
                    </w:tc>
                  </w:tr>
                </w:tbl>
                <w:p>
                  <w:pPr>
                    <w:pStyle w:val="div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460" w:lineRule="exac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</w:tr>
          </w:tbl>
          <w:p>
            <w:pPr>
              <w:rPr>
                <w:vanish/>
              </w:rPr>
            </w:pPr>
          </w:p>
          <w:tbl>
            <w:tblPr>
              <w:tblStyle w:val="documentright-boxsection"/>
              <w:tblW w:w="0" w:type="auto"/>
              <w:tblCellSpacing w:w="0" w:type="dxa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  <w:tblLook w:val="05E0"/>
            </w:tblPr>
            <w:tblGrid>
              <w:gridCol w:w="330"/>
              <w:gridCol w:w="520"/>
              <w:gridCol w:w="6036"/>
            </w:tblGrid>
            <w:tr>
              <w:tblPrEx>
                <w:tblW w:w="0" w:type="auto"/>
                <w:tblCellSpacing w:w="0" w:type="dxa"/>
                <w:tblLayout w:type="fixed"/>
                <w:tblCellMar>
                  <w:top w:w="0" w:type="dxa"/>
                  <w:left w:w="0" w:type="dxa"/>
                  <w:bottom w:w="0" w:type="dxa"/>
                  <w:right w:w="0" w:type="dxa"/>
                </w:tblCellMar>
                <w:tblLook w:val="05E0"/>
              </w:tblPrEx>
              <w:trPr>
                <w:tblCellSpacing w:w="0" w:type="dxa"/>
              </w:trPr>
              <w:tc>
                <w:tcPr>
                  <w:tcW w:w="330" w:type="dxa"/>
                  <w:tcBorders>
                    <w:right w:val="single" w:sz="8" w:space="0" w:color="2A2A2A"/>
                  </w:tcBorders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ocumentright-boxsectionleftpaddingParagraph"/>
                    <w:spacing w:line="260" w:lineRule="atLeast"/>
                    <w:ind w:left="0" w:right="0"/>
                    <w:rPr>
                      <w:rStyle w:val="documentright-boxsectionlef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lef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520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ocumentright-boxsectionleftpaddingParagraph"/>
                    <w:spacing w:line="260" w:lineRule="atLeast"/>
                    <w:ind w:left="0" w:right="0"/>
                    <w:rPr>
                      <w:rStyle w:val="documentright-boxsectionlef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middle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 </w:t>
                  </w:r>
                </w:p>
              </w:tc>
              <w:tc>
                <w:tcPr>
                  <w:tcW w:w="6036" w:type="dxa"/>
                  <w:noWrap w:val="0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  <w:hideMark/>
                </w:tcPr>
                <w:p>
                  <w:pPr>
                    <w:pStyle w:val="documentbordercel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260" w:lineRule="atLeas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aspose_mlf5bordercell</w:t>
                  </w:r>
                </w:p>
                <w:p>
                  <w:pPr>
                    <w:pStyle w:val="documentbordercell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260" w:lineRule="atLeas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vanish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aspose_mlf5bordercell</w:t>
                  </w:r>
                </w:p>
                <w:p>
                  <w:pPr>
                    <w:pStyle w:val="documentsectionheading"/>
                    <w:pBdr>
                      <w:top w:val="none" w:sz="0" w:space="0" w:color="auto"/>
                      <w:left w:val="none" w:sz="0" w:space="0" w:color="auto"/>
                      <w:bottom w:val="none" w:sz="0" w:space="13" w:color="auto"/>
                      <w:right w:val="none" w:sz="0" w:space="0" w:color="auto"/>
                    </w:pBdr>
                    <w:spacing w:before="0" w:line="260" w:lineRule="atLeas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drawing>
                      <wp:anchor simplePos="0" relativeHeight="251667456" behindDoc="0" locked="0" layoutInCell="1" allowOverlap="1">
                        <wp:simplePos x="0" y="0"/>
                        <wp:positionH relativeFrom="column">
                          <wp:posOffset>-444500</wp:posOffset>
                        </wp:positionH>
                        <wp:positionV relativeFrom="paragraph">
                          <wp:posOffset>6350</wp:posOffset>
                        </wp:positionV>
                        <wp:extent cx="228938" cy="229072"/>
                        <wp:wrapNone/>
                        <wp:docPr id="100031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31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8938" cy="2290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rStyle w:val="documentheadingsectiontitle"/>
                      <w:rFonts w:ascii="Century Gothic" w:eastAsia="Century Gothic" w:hAnsi="Century Gothic" w:cs="Century Gothic"/>
                      <w:b/>
                      <w:bCs/>
                      <w:caps/>
                      <w:color w:val="007D8B"/>
                      <w:spacing w:val="10"/>
                      <w:sz w:val="30"/>
                      <w:szCs w:val="30"/>
                      <w:bdr w:val="none" w:sz="0" w:space="0" w:color="auto"/>
                      <w:vertAlign w:val="baseline"/>
                    </w:rPr>
                    <w:t>Centres d'intérêt</w:t>
                  </w:r>
                </w:p>
                <w:p>
                  <w:pPr>
                    <w:pStyle w:val="documentparasvgdiv"/>
                    <w:pBdr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</w:pBdr>
                    <w:spacing w:before="0" w:after="0" w:line="20" w:lineRule="exact"/>
                    <w:ind w:left="0" w:right="0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drawing>
                      <wp:anchor simplePos="0" relativeHeight="251668480" behindDoc="0" locked="0" layoutInCell="1" allowOverlap="1">
                        <wp:simplePos x="0" y="0"/>
                        <wp:positionH relativeFrom="column">
                          <wp:posOffset>-368300</wp:posOffset>
                        </wp:positionH>
                        <wp:positionV relativeFrom="paragraph">
                          <wp:posOffset>82550</wp:posOffset>
                        </wp:positionV>
                        <wp:extent cx="62865" cy="64083"/>
                        <wp:wrapNone/>
                        <wp:docPr id="100033" name=""/>
                        <wp:cNvGraphicFramePr>
                          <a:graphicFrameLocks xmlns:a="http://schemas.openxmlformats.org/drawingml/2006/main" noChangeAspect="0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0033" name=""/>
                                <pic:cNvPicPr>
                                  <a:picLocks noChangeAspect="0"/>
                                </pic:cNvPicPr>
                              </pic:nvPicPr>
                              <pic:blipFill>
                                <a:blip xmlns:r="http://schemas.openxmlformats.org/officeDocument/2006/relationships"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2865" cy="6408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>
                  <w:pPr>
                    <w:pStyle w:val="documentulli"/>
                    <w:numPr>
                      <w:ilvl w:val="0"/>
                      <w:numId w:val="7"/>
                    </w:numPr>
                    <w:spacing w:before="0" w:after="0" w:line="260" w:lineRule="atLeast"/>
                    <w:ind w:left="320" w:right="0" w:hanging="281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Chant lyrique</w:t>
                  </w:r>
                </w:p>
                <w:p>
                  <w:pPr>
                    <w:pStyle w:val="documentulli"/>
                    <w:numPr>
                      <w:ilvl w:val="0"/>
                      <w:numId w:val="7"/>
                    </w:numPr>
                    <w:spacing w:after="460" w:line="260" w:lineRule="atLeast"/>
                    <w:ind w:left="320" w:right="0" w:hanging="281"/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</w:pPr>
                  <w:r>
                    <w:rPr>
                      <w:rStyle w:val="documentright-boxsectionrightpadding"/>
                      <w:rFonts w:ascii="Century Gothic" w:eastAsia="Century Gothic" w:hAnsi="Century Gothic" w:cs="Century Gothic"/>
                      <w:color w:val="2A2A2A"/>
                      <w:sz w:val="22"/>
                      <w:szCs w:val="22"/>
                      <w:bdr w:val="none" w:sz="0" w:space="0" w:color="auto"/>
                      <w:vertAlign w:val="baseline"/>
                    </w:rPr>
                    <w:t>Surf</w:t>
                  </w:r>
                </w:p>
              </w:tc>
            </w:tr>
          </w:tbl>
          <w:p>
            <w:pPr>
              <w:rPr>
                <w:rStyle w:val="span"/>
                <w:rFonts w:ascii="Century Gothic" w:eastAsia="Century Gothic" w:hAnsi="Century Gothic" w:cs="Century Gothic"/>
                <w:b w:val="0"/>
                <w:bCs w:val="0"/>
                <w:caps/>
                <w:color w:val="2A2A2A"/>
              </w:rPr>
            </w:pPr>
          </w:p>
        </w:tc>
        <w:tc>
          <w:tcPr>
            <w:tcW w:w="500" w:type="dxa"/>
            <w:tcMar>
              <w:top w:w="600" w:type="dxa"/>
              <w:left w:w="0" w:type="dxa"/>
              <w:bottom w:w="600" w:type="dxa"/>
              <w:right w:w="0" w:type="dxa"/>
            </w:tcMar>
            <w:vAlign w:val="bottom"/>
            <w:hideMark/>
          </w:tcPr>
          <w:p>
            <w:pPr>
              <w:pStyle w:val="documentsidepaddingcellParagraph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60" w:lineRule="atLeast"/>
              <w:ind w:left="0" w:right="0"/>
              <w:textAlignment w:val="auto"/>
              <w:rPr>
                <w:rStyle w:val="documentsidepaddingcell"/>
                <w:rFonts w:ascii="Century Gothic" w:eastAsia="Century Gothic" w:hAnsi="Century Gothic" w:cs="Century Gothic"/>
                <w:color w:val="2A2A2A"/>
                <w:sz w:val="22"/>
                <w:szCs w:val="22"/>
                <w:bdr w:val="none" w:sz="0" w:space="0" w:color="auto"/>
                <w:vertAlign w:val="baseline"/>
              </w:rPr>
            </w:pPr>
          </w:p>
        </w:tc>
      </w:tr>
    </w:tbl>
    <w:p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space="0" w:color="auto"/>
        </w:pBdr>
        <w:spacing w:before="0" w:after="0" w:line="20" w:lineRule="auto"/>
        <w:rPr>
          <w:rFonts w:ascii="Century Gothic" w:eastAsia="Century Gothic" w:hAnsi="Century Gothic" w:cs="Century Gothic"/>
          <w:color w:val="2A2A2A"/>
          <w:sz w:val="22"/>
          <w:szCs w:val="22"/>
          <w:bdr w:val="none" w:sz="0" w:space="0" w:color="auto"/>
          <w:vertAlign w:val="baseline"/>
        </w:rPr>
      </w:pPr>
      <w:r>
        <w:rPr>
          <w:color w:val="FFFFFF"/>
          <w:sz w:val="2"/>
        </w:rPr>
        <w:t>.</w:t>
      </w:r>
    </w:p>
    <w:sectPr>
      <w:pgSz w:w="11906" w:h="16838"/>
      <w:pgMar w:top="0" w:right="0" w:bottom="0" w:left="0"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charset w:val="00"/>
    <w:family w:val="auto"/>
    <w:pitch w:val="default"/>
    <w:sig w:usb0="00000000" w:usb1="00000000" w:usb2="00000000" w:usb3="00000000" w:csb0="00000001" w:csb1="00000000"/>
    <w:embedRegular r:id="rId1" w:fontKey="{947A57C7-F5E1-40DE-AE18-0DF9FBFFA172}"/>
    <w:embedBold r:id="rId2" w:fontKey="{0525E167-EFB0-4814-9D5E-4D78F9FE8CC6}"/>
  </w:font>
  <w:font w:name="Courier New">
    <w:charset w:val="00"/>
    <w:family w:val="auto"/>
    <w:pitch w:val="default"/>
  </w:font>
  <w:font w:name="Symbol">
    <w:charset w:val="00"/>
    <w:family w:val="auto"/>
    <w:pitch w:val="default"/>
  </w:font>
  <w:font w:name="Times New Roman">
    <w:charset w:val="00"/>
    <w:family w:val="auto"/>
    <w:pitch w:val="default"/>
  </w:font>
  <w:font w:name="Wingdings">
    <w:charset w:val="00"/>
    <w:family w:val="auto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7D8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7D8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hybridMultilevel"/>
    <w:tmpl w:val="0000000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7D8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hybridMultilevel"/>
    <w:tmpl w:val="000000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7D8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5"/>
    <w:multiLevelType w:val="hybridMultilevel"/>
    <w:tmpl w:val="0000000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7D8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6"/>
    <w:multiLevelType w:val="hybridMultilevel"/>
    <w:tmpl w:val="0000000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7D8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>
    <w:nsid w:val="00000007"/>
    <w:multiLevelType w:val="hybridMultilevel"/>
    <w:tmpl w:val="0000000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/>
        <w:color w:val="007D8B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line="240" w:lineRule="atLeast"/>
      <w:jc w:val="left"/>
      <w:textAlignment w:val="baseline"/>
    </w:pPr>
    <w:rPr>
      <w:sz w:val="24"/>
      <w:szCs w:val="24"/>
      <w:bdr w:val="none" w:sz="0" w:space="0" w:color="auto"/>
      <w:vertAlign w:val="baseli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0"/>
      <w:textAlignment w:val="baseline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  <w:bdr w:val="none" w:sz="0" w:space="0" w:color="auto"/>
      <w:vertAlign w:val="baseli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  <w:bdr w:val="none" w:sz="0" w:space="0" w:color="auto"/>
      <w:vertAlign w:val="baseli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  <w:bdr w:val="none" w:sz="0" w:space="0" w:color="auto"/>
      <w:vertAlign w:val="baseli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  <w:bdr w:val="none" w:sz="0" w:space="0" w:color="auto"/>
      <w:vertAlign w:val="baseli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  <w:bdr w:val="none" w:sz="0" w:space="0" w:color="auto"/>
      <w:vertAlign w:val="baseline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0" w:after="0"/>
      <w:textAlignment w:val="baseline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  <w:bdr w:val="none" w:sz="0" w:space="0" w:color="auto"/>
      <w:vertAlign w:val="baselin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Times New Roman" w:eastAsia="Times New Roman" w:hAnsi="Times New Roman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Times New Roman" w:eastAsia="Times New Roman" w:hAnsi="Times New Roman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Times New Roman" w:eastAsia="Times New Roman" w:hAnsi="Times New Roman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Times New Roman" w:eastAsia="Times New Roman" w:hAnsi="Times New Roman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Times New Roman" w:eastAsia="Times New Roman" w:hAnsi="Times New Roman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Times New Roman" w:eastAsia="Times New Roman" w:hAnsi="Times New Roman" w:cs="Times New Roman"/>
      <w:color w:val="1F3763" w:themeShade="7F"/>
    </w:rPr>
  </w:style>
  <w:style w:type="paragraph" w:customStyle="1" w:styleId="documentfontsize">
    <w:name w:val="document_fontsize"/>
    <w:basedOn w:val="Normal"/>
    <w:rPr>
      <w:sz w:val="22"/>
      <w:szCs w:val="22"/>
    </w:rPr>
  </w:style>
  <w:style w:type="character" w:customStyle="1" w:styleId="documentsidepaddingcell">
    <w:name w:val="document_sidepaddingcell"/>
    <w:basedOn w:val="DefaultParagraphFont"/>
  </w:style>
  <w:style w:type="character" w:customStyle="1" w:styleId="documentleft-box">
    <w:name w:val="document_left-box"/>
    <w:basedOn w:val="DefaultParagraphFont"/>
    <w:rPr>
      <w:shd w:val="clear" w:color="auto" w:fill="E9EAEE"/>
    </w:rPr>
  </w:style>
  <w:style w:type="paragraph" w:customStyle="1" w:styleId="documentleft-boxsectionnth-child1">
    <w:name w:val="document_left-box_section_nth-child(1)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ocumentsectionSECTIONPICTparagraphnth-last-child1">
    <w:name w:val="document_section_SECTION_PICT_paragraph_nth-last-child(1)"/>
    <w:basedOn w:val="Normal"/>
  </w:style>
  <w:style w:type="paragraph" w:customStyle="1" w:styleId="documentPICTPic">
    <w:name w:val="document_PICTPic"/>
    <w:basedOn w:val="Normal"/>
    <w:pPr>
      <w:jc w:val="center"/>
    </w:pPr>
  </w:style>
  <w:style w:type="paragraph" w:customStyle="1" w:styleId="documentPICTPicfield">
    <w:name w:val="document_PICTPic_field"/>
    <w:basedOn w:val="Normal"/>
    <w:pPr>
      <w:jc w:val="center"/>
    </w:pPr>
  </w:style>
  <w:style w:type="character" w:customStyle="1" w:styleId="documentPICTPicfieldCharacter">
    <w:name w:val="document_PICTPic_field Character"/>
    <w:basedOn w:val="DefaultParagraphFont"/>
  </w:style>
  <w:style w:type="paragraph" w:customStyle="1" w:styleId="documentleft-boxsectionnth-child1sectionnotsummary">
    <w:name w:val="document_left-box_section_nth-child(1) + section_not(.summary)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ocumentsectioncntc-secheading">
    <w:name w:val="document_section_cntc-sec_heading"/>
    <w:basedOn w:val="Normal"/>
    <w:rPr>
      <w:vanish/>
    </w:rPr>
  </w:style>
  <w:style w:type="paragraph" w:customStyle="1" w:styleId="documentleft-boxheadingIcon">
    <w:name w:val="document_left-box_headingIcon"/>
    <w:basedOn w:val="Normal"/>
    <w:rPr>
      <w:vanish/>
    </w:rPr>
  </w:style>
  <w:style w:type="character" w:customStyle="1" w:styleId="documentheadingsectiontitle">
    <w:name w:val="document_heading_sectiontitle"/>
    <w:basedOn w:val="DefaultParagraphFont"/>
  </w:style>
  <w:style w:type="paragraph" w:customStyle="1" w:styleId="documentheadingsectiontitleParagraph">
    <w:name w:val="document_heading_sectiontitle Paragraph"/>
    <w:basedOn w:val="Normal"/>
    <w:pPr>
      <w:textAlignment w:val="center"/>
    </w:pPr>
  </w:style>
  <w:style w:type="paragraph" w:customStyle="1" w:styleId="documentleft-boxcntc-gap">
    <w:name w:val="document_left-box_cntc-gap"/>
    <w:basedOn w:val="Normal"/>
    <w:rPr>
      <w:vanish/>
    </w:rPr>
  </w:style>
  <w:style w:type="paragraph" w:customStyle="1" w:styleId="documentleft-boxsectionparagraphnth-last-child1">
    <w:name w:val="document_left-box_section_paragraph_nth-last-child(1)"/>
    <w:basedOn w:val="Normal"/>
  </w:style>
  <w:style w:type="character" w:customStyle="1" w:styleId="documentleft-boxiconSvg">
    <w:name w:val="document_left-box_iconSvg"/>
    <w:basedOn w:val="DefaultParagraphFont"/>
  </w:style>
  <w:style w:type="paragraph" w:customStyle="1" w:styleId="documentleft-boxiconRownth-child1iconSvgdiv">
    <w:name w:val="document_left-box_iconRow_nth-child(1)_iconSvg &gt; div"/>
    <w:basedOn w:val="Normal"/>
    <w:pPr>
      <w:pBdr>
        <w:top w:val="none" w:sz="0" w:space="31" w:color="auto"/>
      </w:pBdr>
    </w:pPr>
  </w:style>
  <w:style w:type="character" w:customStyle="1" w:styleId="documentaddressicoTxt">
    <w:name w:val="document_address_icoTxt"/>
    <w:basedOn w:val="DefaultParagraphFont"/>
  </w:style>
  <w:style w:type="paragraph" w:customStyle="1" w:styleId="documentleft-boxiconRownth-child1icoTxtdiv">
    <w:name w:val="document_left-box_iconRow_nth-child(1)_icoTxt &gt; div"/>
    <w:basedOn w:val="Normal"/>
    <w:pPr>
      <w:pBdr>
        <w:top w:val="none" w:sz="0" w:space="31" w:color="auto"/>
      </w:pBdr>
    </w:pPr>
  </w:style>
  <w:style w:type="character" w:customStyle="1" w:styleId="span">
    <w:name w:val="span"/>
    <w:basedOn w:val="DefaultParagraphFont"/>
    <w:rPr>
      <w:bdr w:val="none" w:sz="0" w:space="0" w:color="auto"/>
      <w:vertAlign w:val="baseline"/>
    </w:rPr>
  </w:style>
  <w:style w:type="character" w:customStyle="1" w:styleId="documentleft-boxiconRownth-child1icoTxtdivCharacter">
    <w:name w:val="document_left-box_iconRow_nth-child(1)_icoTxt &gt; div Character"/>
    <w:basedOn w:val="DefaultParagraphFont"/>
  </w:style>
  <w:style w:type="paragraph" w:customStyle="1" w:styleId="div">
    <w:name w:val="div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bdr w:val="none" w:sz="0" w:space="0" w:color="auto"/>
      <w:vertAlign w:val="baseline"/>
    </w:rPr>
  </w:style>
  <w:style w:type="character" w:customStyle="1" w:styleId="divCharacter">
    <w:name w:val="div Character"/>
    <w:basedOn w:val="DefaultParagraphFont"/>
    <w:rPr>
      <w:bdr w:val="none" w:sz="0" w:space="0" w:color="auto"/>
      <w:vertAlign w:val="baseline"/>
    </w:rPr>
  </w:style>
  <w:style w:type="character" w:customStyle="1" w:styleId="documentaddressiconRownth-last-child1icoTxt">
    <w:name w:val="document_address_iconRow_nth-last-child(1)_icoTxt"/>
    <w:basedOn w:val="DefaultParagraphFont"/>
  </w:style>
  <w:style w:type="table" w:customStyle="1" w:styleId="documentaddress">
    <w:name w:val="document_address"/>
    <w:basedOn w:val="TableNormal"/>
    <w:tblPr/>
  </w:style>
  <w:style w:type="paragraph" w:customStyle="1" w:styleId="documentleft-boxdivsummary">
    <w:name w:val="document_left-box_div_summary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character" w:customStyle="1" w:styleId="documentleft-boxsectionbordercell">
    <w:name w:val="document_left-box_section_bordercell"/>
    <w:basedOn w:val="DefaultParagraphFont"/>
  </w:style>
  <w:style w:type="character" w:customStyle="1" w:styleId="documentleft-boxsectionbordercellborderbottomcell">
    <w:name w:val="document_left-box_section_bordercell_borderbottomcell"/>
    <w:basedOn w:val="DefaultParagraphFont"/>
  </w:style>
  <w:style w:type="table" w:customStyle="1" w:styleId="documentbordertable">
    <w:name w:val="document_bordertable"/>
    <w:basedOn w:val="TableNormal"/>
    <w:tblPr/>
  </w:style>
  <w:style w:type="paragraph" w:customStyle="1" w:styleId="documentsectionsumm-secheading">
    <w:name w:val="document_section_summ-sec_heading"/>
    <w:basedOn w:val="Normal"/>
    <w:rPr>
      <w:vanish/>
    </w:rPr>
  </w:style>
  <w:style w:type="paragraph" w:customStyle="1" w:styleId="documentleft-boxparagraphsinglecolumn">
    <w:name w:val="document_left-box_paragraph_singlecolumn"/>
    <w:basedOn w:val="Normal"/>
  </w:style>
  <w:style w:type="paragraph" w:customStyle="1" w:styleId="p">
    <w:name w:val="p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textAlignment w:val="baseline"/>
    </w:pPr>
    <w:rPr>
      <w:bdr w:val="none" w:sz="0" w:space="0" w:color="auto"/>
      <w:vertAlign w:val="baseline"/>
    </w:rPr>
  </w:style>
  <w:style w:type="paragraph" w:customStyle="1" w:styleId="documentsection">
    <w:name w:val="document_section"/>
    <w:basedOn w:val="Normal"/>
  </w:style>
  <w:style w:type="paragraph" w:customStyle="1" w:styleId="documentsectionleftpadding">
    <w:name w:val="document_sectionleftpadding"/>
    <w:basedOn w:val="Normal"/>
    <w:rPr>
      <w:vanish/>
    </w:rPr>
  </w:style>
  <w:style w:type="paragraph" w:customStyle="1" w:styleId="documentsectionmiddlepadding">
    <w:name w:val="document_sectionmiddlepadding"/>
    <w:basedOn w:val="Normal"/>
    <w:rPr>
      <w:vanish/>
    </w:rPr>
  </w:style>
  <w:style w:type="paragraph" w:customStyle="1" w:styleId="documentsectionrightpadding">
    <w:name w:val="document_sectionrightpadding"/>
    <w:basedOn w:val="Normal"/>
  </w:style>
  <w:style w:type="paragraph" w:customStyle="1" w:styleId="documentsectionheading">
    <w:name w:val="document_section_heading"/>
    <w:basedOn w:val="Normal"/>
    <w:pPr>
      <w:pBdr>
        <w:bottom w:val="none" w:sz="0" w:space="13" w:color="auto"/>
      </w:pBdr>
    </w:pPr>
  </w:style>
  <w:style w:type="paragraph" w:customStyle="1" w:styleId="documentleft-boxparasvgdiv">
    <w:name w:val="document_left-box_parasvgdiv"/>
    <w:basedOn w:val="Normal"/>
    <w:rPr>
      <w:vanish/>
    </w:rPr>
  </w:style>
  <w:style w:type="character" w:customStyle="1" w:styleId="singlecolumnspanpaddedlinenth-child1">
    <w:name w:val="singlecolumn_span_paddedline_nth-child(1)"/>
    <w:basedOn w:val="DefaultParagraphFont"/>
  </w:style>
  <w:style w:type="paragraph" w:customStyle="1" w:styleId="documentulli">
    <w:name w:val="document_ul_li"/>
    <w:basedOn w:val="Normal"/>
    <w:pPr>
      <w:pBdr>
        <w:left w:val="none" w:sz="0" w:space="4" w:color="auto"/>
      </w:pBdr>
    </w:pPr>
  </w:style>
  <w:style w:type="paragraph" w:customStyle="1" w:styleId="documentsectionnotmulti-para-hiltnotmulti-section-hiltmulti-para-opt">
    <w:name w:val="document_section_not(.multi-para-hilt)_not(.multi-section-hilt)_multi-para-opt"/>
    <w:basedOn w:val="Normal"/>
    <w:rPr>
      <w:vanish/>
    </w:rPr>
  </w:style>
  <w:style w:type="paragraph" w:customStyle="1" w:styleId="divdocumenttxtBold">
    <w:name w:val="div_document_txtBold"/>
    <w:basedOn w:val="Normal"/>
    <w:rPr>
      <w:b/>
      <w:bCs/>
    </w:rPr>
  </w:style>
  <w:style w:type="paragraph" w:customStyle="1" w:styleId="documentsectionskill-secnth-last-child1scspdiv">
    <w:name w:val="document_section_skill-sec_nth-last-child(1)_scspdiv"/>
    <w:basedOn w:val="Normal"/>
    <w:rPr>
      <w:vanish/>
    </w:rPr>
  </w:style>
  <w:style w:type="paragraph" w:customStyle="1" w:styleId="documentsidepaddingcellParagraph">
    <w:name w:val="document_sidepaddingcell Paragraph"/>
    <w:basedOn w:val="Normal"/>
    <w:pPr>
      <w:pBdr>
        <w:top w:val="none" w:sz="0" w:space="30" w:color="auto"/>
        <w:bottom w:val="none" w:sz="0" w:space="30" w:color="auto"/>
      </w:pBdr>
    </w:pPr>
  </w:style>
  <w:style w:type="character" w:customStyle="1" w:styleId="documentright-box">
    <w:name w:val="document_right-box"/>
    <w:basedOn w:val="DefaultParagraphFont"/>
  </w:style>
  <w:style w:type="paragraph" w:customStyle="1" w:styleId="documentright-boxsectionnth-child1">
    <w:name w:val="document_right-box_section_nth-child(1)"/>
    <w:basedOn w:val="Normal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  <w:rPr>
      <w:bdr w:val="none" w:sz="0" w:space="0" w:color="auto"/>
    </w:rPr>
  </w:style>
  <w:style w:type="paragraph" w:customStyle="1" w:styleId="documentright-boxsectionnth-child1firstparagraph">
    <w:name w:val="document_right-box_section_nth-child(1)_firstparagraph"/>
    <w:basedOn w:val="Normal"/>
  </w:style>
  <w:style w:type="paragraph" w:customStyle="1" w:styleId="documentname">
    <w:name w:val="document_name"/>
    <w:basedOn w:val="Normal"/>
    <w:pPr>
      <w:pBdr>
        <w:bottom w:val="none" w:sz="0" w:space="4" w:color="auto"/>
      </w:pBdr>
      <w:spacing w:line="740" w:lineRule="atLeast"/>
    </w:pPr>
    <w:rPr>
      <w:b/>
      <w:bCs/>
      <w:caps/>
      <w:color w:val="007D8B"/>
      <w:sz w:val="62"/>
      <w:szCs w:val="62"/>
    </w:rPr>
  </w:style>
  <w:style w:type="paragraph" w:customStyle="1" w:styleId="documentresumeTitle">
    <w:name w:val="document_resumeTitle"/>
    <w:basedOn w:val="Normal"/>
    <w:rPr>
      <w:b w:val="0"/>
      <w:bCs w:val="0"/>
      <w:caps/>
      <w:spacing w:val="20"/>
      <w:sz w:val="26"/>
      <w:szCs w:val="26"/>
    </w:rPr>
  </w:style>
  <w:style w:type="character" w:customStyle="1" w:styleId="documentright-boxsectionleftpadding">
    <w:name w:val="document_right-box_sectionleftpadding"/>
    <w:basedOn w:val="DefaultParagraphFont"/>
  </w:style>
  <w:style w:type="paragraph" w:customStyle="1" w:styleId="documentright-boxsectionleftpaddingParagraph">
    <w:name w:val="document_right-box_sectionleftpadding Paragraph"/>
    <w:basedOn w:val="Normal"/>
    <w:pPr>
      <w:pBdr>
        <w:right w:val="single" w:sz="8" w:space="0" w:color="2A2A2A"/>
      </w:pBdr>
    </w:pPr>
  </w:style>
  <w:style w:type="character" w:customStyle="1" w:styleId="documentright-boxsectionmiddlepadding">
    <w:name w:val="document_right-box_sectionmiddlepadding"/>
    <w:basedOn w:val="DefaultParagraphFont"/>
  </w:style>
  <w:style w:type="character" w:customStyle="1" w:styleId="documentright-boxsectionrightpadding">
    <w:name w:val="document_right-box_sectionrightpadding"/>
    <w:basedOn w:val="DefaultParagraphFont"/>
  </w:style>
  <w:style w:type="paragraph" w:customStyle="1" w:styleId="documentright-boxbordertable">
    <w:name w:val="document_right-box_bordertable"/>
    <w:basedOn w:val="Normal"/>
    <w:rPr>
      <w:vanish/>
    </w:rPr>
  </w:style>
  <w:style w:type="paragraph" w:customStyle="1" w:styleId="documentbordercell">
    <w:name w:val="document_bordercell"/>
    <w:basedOn w:val="Normal"/>
  </w:style>
  <w:style w:type="paragraph" w:customStyle="1" w:styleId="documentright-boxparagraph">
    <w:name w:val="document_right-box_paragraph"/>
    <w:basedOn w:val="Normal"/>
  </w:style>
  <w:style w:type="paragraph" w:customStyle="1" w:styleId="documentparasvgdiv">
    <w:name w:val="document_parasvgdiv"/>
    <w:basedOn w:val="Normal"/>
  </w:style>
  <w:style w:type="paragraph" w:customStyle="1" w:styleId="documentsinglecolumnnotadnlLnks">
    <w:name w:val="document_singlecolumn_not(.adnlLnks)"/>
    <w:basedOn w:val="Normal"/>
  </w:style>
  <w:style w:type="paragraph" w:customStyle="1" w:styleId="documentdispBlock">
    <w:name w:val="document_dispBlock"/>
    <w:basedOn w:val="Normal"/>
  </w:style>
  <w:style w:type="character" w:customStyle="1" w:styleId="divdocumenttxtBoldCharacter">
    <w:name w:val="div_document_txtBold Character"/>
    <w:basedOn w:val="DefaultParagraphFont"/>
    <w:rPr>
      <w:b/>
      <w:bCs/>
    </w:rPr>
  </w:style>
  <w:style w:type="paragraph" w:customStyle="1" w:styleId="documentjoblineullinth-child1">
    <w:name w:val="document_jobline_ul_li_nth-child(1)"/>
    <w:basedOn w:val="Normal"/>
  </w:style>
  <w:style w:type="paragraph" w:customStyle="1" w:styleId="documentsectionparagraphnth-last-child1">
    <w:name w:val="document_section_paragraph_nth-last-child(1)"/>
    <w:basedOn w:val="Normal"/>
  </w:style>
  <w:style w:type="table" w:customStyle="1" w:styleId="documentright-boxsectionnth-child1section">
    <w:name w:val="document_right-box_section_nth-child(1) + section"/>
    <w:basedOn w:val="TableNormal"/>
    <w:tblPr/>
  </w:style>
  <w:style w:type="character" w:customStyle="1" w:styleId="documentMFRbeforecolonspace">
    <w:name w:val="document_MFR_beforecolonspace"/>
    <w:basedOn w:val="DefaultParagraphFont"/>
  </w:style>
  <w:style w:type="table" w:customStyle="1" w:styleId="documentright-boxsection">
    <w:name w:val="document_right-box_section"/>
    <w:basedOn w:val="TableNormal"/>
    <w:tblPr/>
  </w:style>
  <w:style w:type="character" w:customStyle="1" w:styleId="documentparentContainerright-boxlang-Secparagraph">
    <w:name w:val="document_parentContainer_right-box_lang-Sec_paragraph"/>
    <w:basedOn w:val="DefaultParagraphFont"/>
  </w:style>
  <w:style w:type="paragraph" w:customStyle="1" w:styleId="documentparentContainerright-boxlang-Seclnggparatableparagraphsinglecolumn">
    <w:name w:val="document_parentContainer_right-box_lang-Sec_lnggparatable_paragraph_singlecolumn"/>
    <w:basedOn w:val="Normal"/>
    <w:pPr>
      <w:pBdr>
        <w:left w:val="none" w:sz="0" w:space="0" w:color="auto"/>
      </w:pBdr>
    </w:pPr>
  </w:style>
  <w:style w:type="character" w:customStyle="1" w:styleId="documentlang-Secfieldany">
    <w:name w:val="document_lang-Sec_field_any"/>
    <w:basedOn w:val="DefaultParagraphFont"/>
  </w:style>
  <w:style w:type="character" w:customStyle="1" w:styleId="documenthide-colonlang-colon">
    <w:name w:val="document_hide-colon_lang-colon"/>
    <w:basedOn w:val="DefaultParagraphFont"/>
    <w:rPr>
      <w:vanish/>
    </w:rPr>
  </w:style>
  <w:style w:type="paragraph" w:customStyle="1" w:styleId="fieldratingBar">
    <w:name w:val="field + ratingBar"/>
    <w:basedOn w:val="Normal"/>
  </w:style>
  <w:style w:type="character" w:customStyle="1" w:styleId="fieldratingBarCharacter">
    <w:name w:val="field + ratingBar Character"/>
    <w:basedOn w:val="DefaultParagraphFont"/>
  </w:style>
  <w:style w:type="table" w:customStyle="1" w:styleId="documentparentContainerright-boxlang-Seclnggparatable">
    <w:name w:val="document_parentContainer_right-box_lang-Sec_lnggparatable"/>
    <w:basedOn w:val="TableNormal"/>
    <w:tblPr/>
  </w:style>
  <w:style w:type="table" w:customStyle="1" w:styleId="documentparentContainer">
    <w:name w:val="document_parentContainer"/>
    <w:basedOn w:val="TableNormal"/>
    <w:tblPr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7.png" /><Relationship Id="rId11" Type="http://schemas.openxmlformats.org/officeDocument/2006/relationships/image" Target="media/image8.png" /><Relationship Id="rId12" Type="http://schemas.openxmlformats.org/officeDocument/2006/relationships/image" Target="media/image9.png" /><Relationship Id="rId13" Type="http://schemas.openxmlformats.org/officeDocument/2006/relationships/image" Target="media/image10.png" /><Relationship Id="rId14" Type="http://schemas.openxmlformats.org/officeDocument/2006/relationships/image" Target="media/image11.png" /><Relationship Id="rId15" Type="http://schemas.openxmlformats.org/officeDocument/2006/relationships/image" Target="media/image12.png" /><Relationship Id="rId16" Type="http://schemas.openxmlformats.org/officeDocument/2006/relationships/theme" Target="theme/theme1.xml" /><Relationship Id="rId17" Type="http://schemas.openxmlformats.org/officeDocument/2006/relationships/numbering" Target="numbering.xml" /><Relationship Id="rId18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image" Target="media/image2.png" /><Relationship Id="rId6" Type="http://schemas.openxmlformats.org/officeDocument/2006/relationships/image" Target="media/image3.png" /><Relationship Id="rId7" Type="http://schemas.openxmlformats.org/officeDocument/2006/relationships/image" Target="media/image4.png" /><Relationship Id="rId8" Type="http://schemas.openxmlformats.org/officeDocument/2006/relationships/image" Target="media/image5.png" /><Relationship Id="rId9" Type="http://schemas.openxmlformats.org/officeDocument/2006/relationships/image" Target="media/image6.png" /></Relationships>
</file>

<file path=word/_rels/fontTable.xml.rels>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000" sy="100000" kx="0" ky="0" algn="b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sx="100000" sy="100000" kx="0" ky="0" algn="b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 xmlns:a="http://schemas.openxmlformats.org/drawingml/2006/main"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Manon Petit</dc:title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ad109fb1-d44c-4823-863f-ef71e424c3fc</vt:lpwstr>
  </property>
  <property fmtid="{D5CDD505-2E9C-101B-9397-08002B2CF9AE}" pid="3" name="x1ye=0">
    <vt:lpwstr>jFIAAB+LCAAAAAAABAAUm0WS4wAQBB+kg5iOYrSYb2Jm1ut39uaYCE8IuqsyZRsjEYQUKAplcQjnWRylSBSGKRFmaQ7BBALAz56ZV55ITZBOSdYint0MH5cKMPxM3DWF+oVW4pNY93JDC8kLu6bjwOq0BKGATCisuyPhZbdCIj0LraZcsxejhEdqMXeCF9F0FXcWHGVZB8zZA+3s9ozuzt+4P5bdwREk/zqszrrXPKsWQ3sB9kGTop3TKfEOZQ+</vt:lpwstr>
  </property>
  <property fmtid="{D5CDD505-2E9C-101B-9397-08002B2CF9AE}" pid="4" name="x1ye=1">
    <vt:lpwstr>4BkFuQ7tqVLbIwdDE1CI3qAop0iYV7evkIP30qgDYdNBsKj7iyiKvW5q20B4TzlN6S/TR3DK6hotEVAmDZjxPsrRBTTKNjPYDstteelJ0Tzzk18I2uSpP1HL2SVNGYmtcC03fm2a2Wrewwfdqx+onzn27k7E26jI7/cQeB/8Snj1SfAi9tylQXXbarYKu/MsQlgAxA2ytktblkzSGv2sq+AJn7AeJVR/TMZ7KPfmAQZpx3z/rZRfYrU79ScYSX3</vt:lpwstr>
  </property>
  <property fmtid="{D5CDD505-2E9C-101B-9397-08002B2CF9AE}" pid="5" name="x1ye=10">
    <vt:lpwstr>vtb0VFhTAzEYWWXOX6O3TQkjIxmbYwwQD/oGY9FpQp2lo6+LiGMRL/+gCw8l+qiONf+6XpeBlsw9+59kTflFTjpy66eVvTJplmNAenVCIPY9xfhXu76dqJ0SD1GaQfTLS/DcPDORrqGMv+V6RcPeDBKLgsbDUhFk0mEHGJlmDVXkfXtppurt7nW2LsS2opcmumK7ar61bGzMevoAuZo3+JCtUrfUwQOGw3cKRilkSoIiavcG2IQLEmYsR+lDZ9h</vt:lpwstr>
  </property>
  <property fmtid="{D5CDD505-2E9C-101B-9397-08002B2CF9AE}" pid="6" name="x1ye=11">
    <vt:lpwstr>f1RWWsYZjxauk6Cl5IDo1Cx96Qh+AtZyBl2uU4GR65d6GH9nXTxRhckn2jtewxEAW0DKCuyC8S4DgDPry3OmUFs0lHxvgU26Y82Y236V+WiVrUwEE8yW4yq+bhekJyl2UwC9tniDWNwZiMRyKS4a4GIQw28drVThih0EHszu+jA33TGoyzh2oF/DhsQpy6saYZHI0WC+k5ReSnM+O8qG5utXeyAvWFUTpO2g5UzDyZccrHSPIQgFFrB2YgF6KPJ</vt:lpwstr>
  </property>
  <property fmtid="{D5CDD505-2E9C-101B-9397-08002B2CF9AE}" pid="7" name="x1ye=12">
    <vt:lpwstr>Ryo+cBKb1D2l5wjPD64z2VAxcrp9jRVTF1r3uK8BkXbxezJiaXE8W/Zs4zcmI4nUXDlSMT37EmsYTCZHVI7ea2uCUmuSmEOmShhryb/MAKYIpzyhe43t3TuhOs8ry4QFzYRzuF80mrORiCczfD0zie5tzViXbMMc3DV0ZgGUEJZlYrLfBDa4zXnujpFXKC2Lp3xAaz4yUxt3AUEODarEiPyUY9sEIGVs9YBTnHULVWnOGJZM/zfe3ThhIyswNOZ</vt:lpwstr>
  </property>
  <property fmtid="{D5CDD505-2E9C-101B-9397-08002B2CF9AE}" pid="8" name="x1ye=13">
    <vt:lpwstr>f4G7oAQW6m1DpYNx9dFlqmqagf4kLPSpu/3qWQawIoNjF2AYPnJbrfql2MiS0THnNkoZCNLoPqYGhpxC0HEh2FbFe8c+CgREcIbtXBUW+u1rojzr9Dg8+G7qep1H6pahLAJvqv3hLsIsKQDS+N25qWl6riLTO9pPuedb1QrKJqfv6ciItiuoFX+agD1Nslb5p/5dSa9+Ew8J+ffXnJz1WG9ho9vfPdo+EfvLx3oa8g1zJ9zY6Ko7QhEEjpBAPGM</vt:lpwstr>
  </property>
  <property fmtid="{D5CDD505-2E9C-101B-9397-08002B2CF9AE}" pid="9" name="x1ye=14">
    <vt:lpwstr>AvpAJ1A1JMBGYjvXnt8bjdL0qPEDEtwH7taDCEcOFsIzITwvVWC1HwCf2+/dtKrynpaGygo4vk8F5UM4H8o+I8HB67+WkYJ7F1v5rlq7D/6PHy+Y/W4DAWZPAJvv04DHrsRyhTWJKeIZP649BR+kMiArFQS8q35VX9G7oUQlL46f672DVbDUfUB8Iir1QSqk/Ewz/VG7nCYONEe/hFT43K/sXzTRXe16/qzYw+K122Kox+pvJovhPGt8tcn0UwF</vt:lpwstr>
  </property>
  <property fmtid="{D5CDD505-2E9C-101B-9397-08002B2CF9AE}" pid="10" name="x1ye=15">
    <vt:lpwstr>Tc4qD9Sz4hhyTzNMe+nJnf3+oyAia5A28b+xyGXlCIRHEcR/fr5kDRh926HOfESmO6L6jRGFpPy3DbydEs52IH6p13hGfEgXc4fFnTQTuSHmvzUIInDGuxdyiRPg5WIH4f9xODNzAoyAVygLyVBEMkg1RxyCErtkMHZrkqGyg+G1JhcBNPf8XIVkjDNPhM5o6iZwaFzkwT8w7liDa/V8JrEzSF1LvaO4qYA96ocHPo/ivbO2S+V8TPS9lppjXdA</vt:lpwstr>
  </property>
  <property fmtid="{D5CDD505-2E9C-101B-9397-08002B2CF9AE}" pid="11" name="x1ye=16">
    <vt:lpwstr>NGNVJkJqlve8qxxRTwsjHnhi3MFB7JUE5/WD3e7l5imMkXFYkEa14Sc2h7n89YAQHQz4JwevKszJwOZA9CQRCGd/uvmyUroZ4JNtmVPliY3Qv6tea9gMbA5rqmVbdZFN8i0WOPnXI14yejXqhtwXyENapQQokwnRBVtLi/kGe9cuCswxiW4jZqZimyzlD9CDNyfpKWwbc0eFwP4ujeerEGEXzHju3w9W5Htzh2fpiMxglygZRSD7DlMXBf5DZLH</vt:lpwstr>
  </property>
  <property fmtid="{D5CDD505-2E9C-101B-9397-08002B2CF9AE}" pid="12" name="x1ye=17">
    <vt:lpwstr>FgCt/0m6vbZJo6n+9fMMNvY+Wbz/QUhbK3w0ulZr8Y7ZBSIZfaxBd8ZfZzB8mFE43tAl0snwigKuu6jizbGy/YiuBozM2vfX0APLhWaoxGM89xkd4nllODjgHXn9/DUNBAm51lw2dcyftgl58o/rX2DHa7GiBjn+jvtecC2Xwa8QXY5mMTZtIAIKuLmZ8fiYjPLhgtYs0opOq+jDF9qpE6mlErBbkX/P1LEZTs29n3WEQ+71uegXMR/DsyO3Q1T</vt:lpwstr>
  </property>
  <property fmtid="{D5CDD505-2E9C-101B-9397-08002B2CF9AE}" pid="13" name="x1ye=18">
    <vt:lpwstr>5sG7jdQvwXeYUGxxOgVZFqBmSEjISJ8t5NyrlSNL3EMou5sXh81ZfLnc3ftTjfHWH3HeJh/q/OvpKvDcl41pnicRhXnzoS6QIZWTsXVd+0yc1T+YZ12j3HWA6/mu3gGLzZbUHYujPWZOs5YMDB1ZSl3zpRsFXyeYrTSDWhq2DHGuWB3PvQXa6FIav8xQu+913ay0JaHuYVIAw3GYcc/94GaPbXvFqqsX6rRfy50WScNiPnAb0JQV3lrcW4R1nWI</vt:lpwstr>
  </property>
  <property fmtid="{D5CDD505-2E9C-101B-9397-08002B2CF9AE}" pid="14" name="x1ye=19">
    <vt:lpwstr>26eYElSm1FtIi6TxP3XVD0IU9iK9Ex7WBcOZBXbe6rsKf5XHrjpMhais4zw04ipDdzCFOhKChCt925iB8Y5oHDUD4nGf2XnE5duPGdM5CERKtgrNieuRvd1n+XBx+z3r4QQaZVDPCTO6mtG7v1xfVnppsPcqlqeo22jTbEkkDRZ3zGUsNmfspk6hGpunFf4yNeP1hoWyKON+qd4ZuwR4Z8gJlhnsJ4JO/50A1QvXSF/UBdz4S9/pU0gwXTabxKQ</vt:lpwstr>
  </property>
  <property fmtid="{D5CDD505-2E9C-101B-9397-08002B2CF9AE}" pid="15" name="x1ye=2">
    <vt:lpwstr>sS0crfuTEiUnOr94P0M3idawDkzXfANuwbxDh1UTWpxu8dfXp9FmToR1ZGaLhlJ4u/hTSUzzeWlq3A9mnd4xlzYWdPvzsCctC6pOA6gRmUW2eOM7q2SENAkXUdY/Np62MCJVy6HeiHYJTZHnLIS4G4gCUY8+wT/SkA+CkbxynTfHQaEGcNYgsUlIqD4CRR2biaE6UTdN7kLJniJuESyXCkvoAmPfoQvYPJLs3je6zZonLHZIZIklFJw0qThwUHT</vt:lpwstr>
  </property>
  <property fmtid="{D5CDD505-2E9C-101B-9397-08002B2CF9AE}" pid="16" name="x1ye=20">
    <vt:lpwstr>HABRMPVkx0XiTrEQH4dZw470ELonQUkZbLnJT31MXpJCd6fCLDftlznJLz86PnSTCBlqV87OPHEjFOATuNHXR0Y/r0mk6yuQM4nkT+ROumPIS29YEXSaH8Dlv3yHCJt/tnGh9Ntqpgc3Jx2SpFCj5WMR4IoqYN8o/rrT8RdK+FVbSykxOWRejhle3wG1CkIkAbtRGTraFGSRq0U+R+D9z1QKytJ29VN6/JqxJy1PDWb0JMx0tfN77qHjTc/vB2m</vt:lpwstr>
  </property>
  <property fmtid="{D5CDD505-2E9C-101B-9397-08002B2CF9AE}" pid="17" name="x1ye=21">
    <vt:lpwstr>Z6AAy/vXpYWUSvcV4zFSwh3PFJz+H4ekULDwY+mPDSfXcG3x25pTTfBEIrI9AYYJK5JwsnkiBb8h0JEU8Ka87VAu93l/YlJr1w3UWBanJ0d+kqJ4M0u72kdvArkcOCSN/uHcGNGSRHDb+mfjfcglrzM33cHWZgAtu3fuTl14N9bvgRNd6Nnm65i1d67BkPHzfu9h/Z1ldDmFhOefLj58SnKv0j8atvxDMgCewMff9Qw/OA4LQYgdW/uvjEuvZOl</vt:lpwstr>
  </property>
  <property fmtid="{D5CDD505-2E9C-101B-9397-08002B2CF9AE}" pid="18" name="x1ye=22">
    <vt:lpwstr>6bB19/lbkRmcemo9kzBCWSQclHGHpvierBu+bTCpQemr2ATZcGX1bHDH5AqRYDDHDARJeyX2YnxV53liPGD1fX/I/GOxe1E6wM8s6PtfSvkH50ZYgXJ3zt+J2YwdO3XE3zY5gOuxqJbVZVA9J6FxjbOA+YM91spA37ReN7CmCcQIacJjzFS4jkGRvIr7wXC8Svsr+n5xYjUavFR9iWBEUc9FrufJlaw3WKmleMu9Z6s0EVEMIannCIcQHGDgTvh</vt:lpwstr>
  </property>
  <property fmtid="{D5CDD505-2E9C-101B-9397-08002B2CF9AE}" pid="19" name="x1ye=23">
    <vt:lpwstr>8M/c3skMSKOSz0R02CkjqwXxC09YL7nMABeKvnTZ6ZY1eEXkCozlwRy57pvMwIfOlkcOstXFb4j1+5Zs0xsITco8PengMfLy4GRLUDF/xYxeL7t78xF48HqObwF1jyTw8br5LWFtxY0VSGFSQcuU9FLBxCV5IVyuCt+fAWSWEZgLfj7g0QS+KxL6hbgVPbE5gtSVHryg2vOU4Esh4Sllr3PM9JwxEsZPTytZv+669aXCvUcKC156RGwommx+bry</vt:lpwstr>
  </property>
  <property fmtid="{D5CDD505-2E9C-101B-9397-08002B2CF9AE}" pid="20" name="x1ye=24">
    <vt:lpwstr>kYkH97sTOztny+uQaMWeg4cDZ8Z2wCCb6UQOF5QL9LucVtAWQZUTMz5VKP74xxjdOG1evlmcJjz3zV40N0IARQwuMbgT54cHqPkW3VQ2KFAxbBW6KaX4hsYWP5r+iqVVITrIcQwzH/hzUOYP8xwRUBbv6SdsMfDo2Jwj31oB1lfn7+bu7F9Dnqu9PIDaEBa5LxaJFFC1gqg4Z6E5q0MFxhsfxRoQo15SpeXnzBnxB+nE/tdU5eBeHlH6SR8QGvh</vt:lpwstr>
  </property>
  <property fmtid="{D5CDD505-2E9C-101B-9397-08002B2CF9AE}" pid="21" name="x1ye=25">
    <vt:lpwstr>jfy4ZquZpRVJgCn+N3uMDPfMZ3gX2YGcZ2gaFAnFO2iP3nWEcR4ooq1Yl9IgJTI8S+cdXcvwegeZ6v5ePCQEPhxjbIo8AsJfq7di+Qf6CjquX2tTb9m4FYu4enSzZ3GocA1P8ScDELL3/5wW5EjuFE1Y1KAUiqTWbYTZPEK/tIV0n36KNdn2HX/hj3F1KJrkpzSZAngorz4WSTlPPgLX1n7eMnsg+pTibh8APbyQbaV+Ib+m8NWQLeJARaGpnQJ</vt:lpwstr>
  </property>
  <property fmtid="{D5CDD505-2E9C-101B-9397-08002B2CF9AE}" pid="22" name="x1ye=26">
    <vt:lpwstr>LyRRByErZD+wzTaLastdVywwT3DTVjhP/7TFAJQ1RLqHg5f9CfoDzh2QHnmJ93FM24Ln1+PocNmTZkgk1wI6nJFLn8A+yWtaE1dWW1UMPQn61xdcHE3os+UdJgNSTtfzwaOLWeykgu3CNSyI1FnMQHAHpnzxvbLL75OZnSfx1SU398mMxQwqf6pTsFK1LIhVy3hf+lkWFAQnu5zQQL4WD8+cucdhvXVB62Ua1nt/4dj19g6amiW9QXDyJvr4/IW</vt:lpwstr>
  </property>
  <property fmtid="{D5CDD505-2E9C-101B-9397-08002B2CF9AE}" pid="23" name="x1ye=27">
    <vt:lpwstr>eKqnHVBEo+ZdhJsKQWjuu1XvGOKQ10gvf5AcEUcDaUK1HK3EYoRZqMQEcXKwSDtFNnI3vRHjLYc5WuYfvifvcIpeYleMjz0W8wL4K1o2v302wZoGwYTZH5p/Rz83fQKzVRhgEgROU5QShznDDbw7pk3iC1gyRsslyswICjN6/jqMmNH9Jm45Z3/3nC9MCt+Qj0b4UWmohrn8xpF1qxZYfHU5qdit4oLU7oeIJ7MtZdqlj5iAyfe6UEldUHAJqyl</vt:lpwstr>
  </property>
  <property fmtid="{D5CDD505-2E9C-101B-9397-08002B2CF9AE}" pid="24" name="x1ye=28">
    <vt:lpwstr>ng5RZATmCu3/5lqlEt55RHzA0dEuOaFw1r9icZgPX7SJBDnaOeAVMITKjvw46HUknEUFP5TzbQHE4wEGCiqYpBgF9+ivlpL8Nz1FHxqDZd04rR/HHxjUra+rwMrCZdwrBkRjZsbqtpMcjTZmtc0o2qoUf04zmcPf6GuEx2UKN6DPAGbsGnS280Lrd2GjOQOvRe/O3iFaHvPlnmJcAjAKaaDXo+oRBhsZs+txw+SxoMMUc8fsEBekbwjHkr0EOQ4</vt:lpwstr>
  </property>
  <property fmtid="{D5CDD505-2E9C-101B-9397-08002B2CF9AE}" pid="25" name="x1ye=29">
    <vt:lpwstr>/Ox56m4UJFeKvMFresfF5haAh/FYB+OwU4RR4BvhTkIw3lT+nQS4iGr66FUEP19s3D2+TJS0fTUUOLuFm1HiYm/s5qoRJvAPH+ysWz8mloJ098ffU3J4eJCNjVzpxthrbVw8A6GPBYM/fFjd4gNDCgUFMaBM5UGm1yuz2WVIUH/u22mENy2kFW9AqSar5TKEPp70WBbhsjtOinUt7bxDyDxg6KIsltHQaNA9SqFzj4nFZQXmqx+5N1KfPhHKCC6</vt:lpwstr>
  </property>
  <property fmtid="{D5CDD505-2E9C-101B-9397-08002B2CF9AE}" pid="26" name="x1ye=3">
    <vt:lpwstr>raBMiuHSjENh6UwCvAEKFxFXx0CpieBzAZo0s2P6/LEVb3AU3RP87rWpOYkugP2R68N5FwRmMQHx200nBKEKSCa5E3LRAtRGsAyu14Z/C6FwqddBVKOz3zRrT7WbrU92mizO0KuWy3ZuFOih/9eCcsmRd+AV451IIlRU0UUTDnVWvcw5Juj1NVdNpRdjmBFmH5+6SWJuHJLlLnlUxQt09VFM9ESYwcdaJH3HAXiIFF/auKZIcO+r4reCL6Bs/pp</vt:lpwstr>
  </property>
  <property fmtid="{D5CDD505-2E9C-101B-9397-08002B2CF9AE}" pid="27" name="x1ye=30">
    <vt:lpwstr>1ohsRmW1eKVh4sohOHYhAktBPXtZsubEEfMMJrSM3VdsVrSVNwVDFLoyrUB3HtNJhYvV/7gHMnv4Hunvc/ihbszl3UvY7jNUE+h3d01Il5C/bKeyQfFG9kdM1XJ8v6XU22pnhccSIfJgh9jocVOpx+Ocmo1PRKu0mUgvJMrB1qb1N5s1rpvgNhieo4HbSyNpzUxtot4IMCooqH3IBCNP7SZXAY7g8oLNh908gwC0g+WqqCoT8oH641QhDcfyEp6</vt:lpwstr>
  </property>
  <property fmtid="{D5CDD505-2E9C-101B-9397-08002B2CF9AE}" pid="28" name="x1ye=31">
    <vt:lpwstr>SUvuzWRvUbmUGJhYRAVaZhaQarJj42a9DpNQSWa8Iwa9dbfUmrEL0uwk0167HPNAWUzPdhrMj1WxPgb02d0lgl4qgAcrg/sAXG6h1npilWWqfrXeXOyJFcvVILF3ZqJj+YfBCLpX4S+HMpjczahtsBWZGhsJicINW8RTVlfNYecZoDrbERFIeeEbCxmIxTy4erX6vW5rkZG6MeClIudwlKK8DXzEFgECpgTjMon4melNlsFog3t40cicQhvySdM</vt:lpwstr>
  </property>
  <property fmtid="{D5CDD505-2E9C-101B-9397-08002B2CF9AE}" pid="29" name="x1ye=32">
    <vt:lpwstr>oAiJIbq6TIjJhuXYmqhRhV3ZRjVzgG8Nqa4aUtVHi+HIxPnU9xPzFeLwulFovKKMeK+Y3gCBf/6RhanPNWDMN1GCCJVlIgOvy7J/CkAkfjxMgmtZIGvr/wWVv6g6YarRbyxnaEL9aLRshVy9x9TDjDUq/IQIfsR1hF0pbppYSsD07Qt7fjlvO5ta5Y7SlqqfGqOl7SVoq/6ZaQBB8M2gYNpyZUaLgItaj7reDPbWR5E8zQzoc8vjlPdLYaGEcy9</vt:lpwstr>
  </property>
  <property fmtid="{D5CDD505-2E9C-101B-9397-08002B2CF9AE}" pid="30" name="x1ye=33">
    <vt:lpwstr>im9F+59O18DvmDYGrgGvOZ9LBO3aYpd+QyMxhZ+Nv4pfG1P+jxZ9wX955TnpxwH4kQRjUpSiTKDNs2GCurQNGnw/2n224eVm+H/ZnBeZ0EZm/WqSJaraK2tv+aCC2+kN/Phfr4BnLlBBUTAzcfaI79HpOrmn550rB6fYyjw6kTIhVi5sjXivUtn/IOBroo/7qU6bR/CJ+N/Fbci0AyvKJnW8Hjeda+OMPpRkYwIzYXQAfIImGFPhEftMQ7gO8Te</vt:lpwstr>
  </property>
  <property fmtid="{D5CDD505-2E9C-101B-9397-08002B2CF9AE}" pid="31" name="x1ye=34">
    <vt:lpwstr>8b5nJcmU3RAcIQYyto8K732IgELQykwVtxB9xQAE+dunr//2e8IVCotUUJUaT7GbpZ02NIKYYLmz7jVRzElJdX43omd9drC9z+jZtCQZlAmA8R6q/eW/0otKFPHUniAVjqd9ck0rrPItfk2EeijQNZGbFlNT5K21RaDNVPZYc9RWJ1LJ41vdbVslxw6TbAi4L3eJPIVXw0/vSXvzlBOblJCXQBjKnOs8z8cx6a2ued36gu8qPscOVuEl8K8SXFy</vt:lpwstr>
  </property>
  <property fmtid="{D5CDD505-2E9C-101B-9397-08002B2CF9AE}" pid="32" name="x1ye=35">
    <vt:lpwstr>UP80cIkHp0v1WSZ5mCCUkGLAaJwG71Ie2c/hegpHimiwszVM0gA6vuoAv+L/xTixOXUmEZKHDgtgLgSPXVP+buEQOgbzPEd41bV1+a4Nydlc94xgN8jyxFXrJwKg4dKBlD1QRhDNnMJowwaFPJnxCZhun9MRRgMyqTNHE35bAHu1qe0k3tpjVBlskW4hxYBkIjI9zLzu/H2hJdT9Ypfs8XmEmIlAVLZpjiNrPyJu5aSjKSgie04uo9eajh5JLed</vt:lpwstr>
  </property>
  <property fmtid="{D5CDD505-2E9C-101B-9397-08002B2CF9AE}" pid="33" name="x1ye=36">
    <vt:lpwstr>BUSnSxFsG/36Y2JO60a6R0e0ltsXASaBJ22J47ef2aUq2S27PVjxUy5I+0NAwnCUgHBK0oS5wUfkIUm38h2a3cBNB7Hmq/GuKy2ejwo9Zbbk23jBMXmlRvB7iFp4HFIWWjQeqFxCZC91lC7g9F/4CObBN6EueEOXfDTNRrRuwfGB/6DFl3cXBVgpPZZ1KrqUWMH6Ofe8XfLwEA7Bcj8NfiN//WaghKWlyiGRsbLl6idE/0XGC23n+rcRoUJzb19</vt:lpwstr>
  </property>
  <property fmtid="{D5CDD505-2E9C-101B-9397-08002B2CF9AE}" pid="34" name="x1ye=37">
    <vt:lpwstr>KMPF5czycmSwRfTII2D4pO41v/QpiPJKbxdkSoe/wdYsDW5CAgub8TUQI/mh3zICXkCu9kVUAZ1rqp94NvW1oF2CV+Qfp69Xei+dPzuLe+o9GnrBXIOyr2KGxemJU6u1azzzok+AO3Dgzcos23bpaFtE/sJ0rfiniVTsFttv7B1cFacN3qdVH+/M3HC9N0YyNolKrWZQKg+1inTyPasLtj76WdU20n22Lbcp8Y/JDekeBUOHpmql1a/U7Nx+oHl</vt:lpwstr>
  </property>
  <property fmtid="{D5CDD505-2E9C-101B-9397-08002B2CF9AE}" pid="35" name="x1ye=38">
    <vt:lpwstr>eaJH9tr8K2Xnz4UAN0Rx0GfgWzvEY9f/AFZ2/9SPFWDRV2fw5SRj6EB+5bf3/znaFWJvwqHgtBK3sKKsZ+rRcd6fE372IeyZOEnU6W8v3jfwlk2vOreVIs0/McE1H//lp8GY7MoZjRrI8/BDKzkvPhF1O3fE0eXLzffCyyKQEji9jzktCdv8KlTe/n0qWZuJLi1QyAoeHhwjy+/2G1eU5rAnFZWlk7irWabRV9q49Zh1FYAtl/lYm/1qZsNLL8n</vt:lpwstr>
  </property>
  <property fmtid="{D5CDD505-2E9C-101B-9397-08002B2CF9AE}" pid="36" name="x1ye=39">
    <vt:lpwstr>LiBC1mNHVVndMHAq21Zh5Re39iepT8WCQ+nXqq0rmLbh0j/+FueWPCeUshT+KySMzp9IEULaFzXt1bUEFd8xHDLLxSIofbtFL5uoafRyW7QpcuhpNCNuDAk4bO/zDbbQuXJbgwUq1Nh5VYU2ymlvfvTyZPqSHxe+i/eEd8yvIo8+aszeoaCX6unfOuVKs2lMeqTMBtw9x8h2I8sydPRSzAes/TKmn9wof617unm/lvfquqQCyJhORxjJ2k0/x+o</vt:lpwstr>
  </property>
  <property fmtid="{D5CDD505-2E9C-101B-9397-08002B2CF9AE}" pid="37" name="x1ye=4">
    <vt:lpwstr>7FxtDygq4GxZ1AG5iMIBSk0Mi7kvb5I/ZUrN5Wp5eNzUb/ODTA60JuBHf2RQG8+BxxRqOBSjLs1unQV71hsw8fJo83GP/mrZXxTskT8Ath3kRUR++fSdi3cLtU/MAMR3wl3jiiG3ULQ3NFwyHp2scfHf39Zhaa7kzl1Yi7IdQn2rf/cWVhAB4OpNWPQZ8uvg+eTSl8lur0Jh8+ekrDI4TR+9MN2xALt57eNqdVnL9gKAV4RIHva5ThMTCfkGGk/</vt:lpwstr>
  </property>
  <property fmtid="{D5CDD505-2E9C-101B-9397-08002B2CF9AE}" pid="38" name="x1ye=40">
    <vt:lpwstr>YzGZ08xpmEoQoWkTUtS+K0+ncGoX36luxZdHv4RfVLq4HJqpe2RkTzzWrb10tp+IBTqXRfRQzqzdvAE2R9iL0Uvx95bmh9wd2GhKijB4yBYi0djLJUeGn3mNvuPm75B/0IrHNWqkf0HatUD6CfwzoICZzrjAQhNC1NkukehXNtYwqRtNxrPGfH+rwPUzx8X5n9YgmIsYZ7fZ5rmepfdeTn5dXpeAcLquabKVhtNgoWQXzImJnSvMTPw3dmTlD11</vt:lpwstr>
  </property>
  <property fmtid="{D5CDD505-2E9C-101B-9397-08002B2CF9AE}" pid="39" name="x1ye=41">
    <vt:lpwstr>p4rLi8TtGB8Az/9gguele0RsdujsZqFYcyc4PAiRppc94Yj95+9p421MZKBMprbySc4WyT/4/4KHiHOclL0z0ScE2HL3h31OwLFwL57AlqwCucBar7kv/9b0Q0x146Xay1mYNJXZSZuCP29+3HyUZqcqflYgMcVT96D2DVgS/z3KEr31vrE48T9k7dDQX35GeJg9Lp2OWgguy3NzVhozI0WWOveRupBEW5KNr05sEiqQ50eranDzESfquLINKZQ</vt:lpwstr>
  </property>
  <property fmtid="{D5CDD505-2E9C-101B-9397-08002B2CF9AE}" pid="40" name="x1ye=42">
    <vt:lpwstr>fHVY9q1W1G9jcbVFP+XNE5Dc7SqCM2x8z4XT4MMHA/mNQVri5uANYMv52c5/wpowEpQBFyxTdzfdLfYsTai+9/pNN1Z/hX5pPGz7oQaO/FEgGX7LmA0dPH+zKMf+S3uon5B/UE9sIKmqXvCZJNiJfGVEkb5O1XMz+O5B+w6AR55vfgb3XqV7I547X+rHfMU4MnMniY3ADUfD/5DlQNiZ/Z2GKSgzAgzQaxp8+IrhPTkiJXpr6owK6hoJsrcLMQG</vt:lpwstr>
  </property>
  <property fmtid="{D5CDD505-2E9C-101B-9397-08002B2CF9AE}" pid="41" name="x1ye=43">
    <vt:lpwstr>wY5XZtYAuapyyDdY/VODWeeWONtbR/LeeEVy8Hb4hNwRQdMKXTPNahRn6LfvULJ2KfcOgExtWcbcLhm+hkWoeXwVmYVxx26U87YGMD6oCilpNKWWyz89R6LYefnDZjCd1sImEyBdBxmsU50rT2WE9TYCmQRN380YGsQ/zsBpCZpui1zmZA66kEnB+rBhS8YtnV0QnNAp3b8EZOhgV9JR83xQTnSH10S05BJq0vxAqjHmmkJWYlz8gscaNfsf9UN</vt:lpwstr>
  </property>
  <property fmtid="{D5CDD505-2E9C-101B-9397-08002B2CF9AE}" pid="42" name="x1ye=44">
    <vt:lpwstr>kxCdpN37tz4Y+ZgHp+J1m838WIvyor2Ww+3cp3Ym55X8o61vo7X3TTU7dP3pLcH5O1+kirmO++8lK+996ThH5ylYSZLCIxr3VaWiUS78O174NdJVazlFnt2z6N/iHHNlVOyZGktBz5cNRtdfpLQrLlC1JiGu9rDHqNyo2NvRrdJMCvJ3RRh8EaGV7b/9a6kDUEvt1XI7+50optGxW3zwROlOAXT8Adl/nov8chpdpLTHJ3+GGHkEnnaoUjbJUHD</vt:lpwstr>
  </property>
  <property fmtid="{D5CDD505-2E9C-101B-9397-08002B2CF9AE}" pid="43" name="x1ye=45">
    <vt:lpwstr>7jYtRm+14si0TOyyDXCEHPrQ6FI7mOnk7dBHR7RoelX1IeJMMXm1ItaHD1N+f5ZgOv4mQP+/qs+rXzZcRAh3W9X0/+w3ZxoBEp6bWgZmoKzIMxrnAaDu6pf1+AoHB9Ywd4kf+yd4SlMNnPMKCr0Rl4mHsInpql18MaGWnFO6doYiJBn1JacbJTry7XTm73xqkJvcxyIya5JhTnY7RtXAG/aXfjzdb469jpsRq2QiqlLpXuQ8MAA/rL1QblrjgWH</vt:lpwstr>
  </property>
  <property fmtid="{D5CDD505-2E9C-101B-9397-08002B2CF9AE}" pid="44" name="x1ye=46">
    <vt:lpwstr>HvJHAsjMKqF+QvpQhSgUNAYu306+4Gt2kNSXq85s+kPPHP59KZKHjaUyLSiCuxnY5q2FyU/cMqAAJkI83nOfuLsaMdi6HG91wE4N5ILG7NvZ5M8PTzPLrUnykmoAQkjp6u/zCEI8+Nmr1m63jfSV6WPnjI92hyAHWEF2eFV1IXJb+d8cT1q9MfD1LCN/XiOgx02X9jU22zFIHJX/YYBSXyP4qEr6TZmM5LAmZeV5vkFq5QO+IzW7HrZhhjFXISc</vt:lpwstr>
  </property>
  <property fmtid="{D5CDD505-2E9C-101B-9397-08002B2CF9AE}" pid="45" name="x1ye=47">
    <vt:lpwstr>77UQK5obKMcC4QP791mWPSwFgv7hQ2EVc70mFVAXpp1aJP1fOksZdtB6UoOewqPycoYLuTEerzhnz4BJ9QQA0vqBByPF493uIZap+4s/wA+Klz9jx5Eij/d5vz9nYLK2heKlcJqJ0qsU/NwhrmCN7Odc8EXMiJxFDUqdktRf9HZzOxR/U0TFYGAmWQWSEzC/vdipcF40V2MKJatw3QF5+0GM7ABAkZUhTTCDMZGmyWCEx1DAqy8gjROdPlxTBo8</vt:lpwstr>
  </property>
  <property fmtid="{D5CDD505-2E9C-101B-9397-08002B2CF9AE}" pid="46" name="x1ye=48">
    <vt:lpwstr>RndJUpHd7u8LsbhH/Ls7JFelw6Z6d314LzfA1HiPRLOd4PJRC7oYsyplgUAVxU/yAxjuw/MiNOELZv63arquD49Zt5K8GGS+9fC4sYbaMNOxoePfxE0s6rkEgbvjb5GVpeS8Udxtafu9FtV6euigxqpJZG7rkcSy9Ysa/GeXEoXSQQDxBHpBolwFkz7/HK9WT0SZ8XKZ6oBd3GdfA9HaW/Vza4i2o5OocC0El4kgf8WYewJ1cBkyfCdHWoksU5L</vt:lpwstr>
  </property>
  <property fmtid="{D5CDD505-2E9C-101B-9397-08002B2CF9AE}" pid="47" name="x1ye=49">
    <vt:lpwstr>//nEN6Ilt5P3lXUdyP2HHAvrD/emm+nHJCP0EN3yIwzzTRwpm1WkLq59Zv8cPpSreY2DVIr24kdGF5mPjYKanPd8n4kfx9kcj9mACUfPL+6wjI8fTyso9LjvBIe4y8L+Mq365jnK7uS3kIKsmAPG9kz1f0QmpuAzIh72+biKescDyR1SODDWn5VB/rcnyBaFAzJryYTGBzEDIRgK8BeJn7pS30UjJGOX9tNTxvS+g66DLx32JkV1bS1xXAWsZ7f</vt:lpwstr>
  </property>
  <property fmtid="{D5CDD505-2E9C-101B-9397-08002B2CF9AE}" pid="48" name="x1ye=5">
    <vt:lpwstr>45ZOWV+JLPTlAMhL0HAzGCKHZNkdNP7wOD/Vhi7mF8EPA9BKu7XXEJXyEOxIGvo9ntd9Yg3YOmhLqFkyV7cJwTmA5KaJvm2e9j4oUQ4TbFuNpjgv/tDDUzEhH8uCjZTL2vT+kBXwR3rnWU4L4xWVWOvHVFZQ7EsuxFPKlS2zTPbKlBgfCCinuoBax5QP1UQNbx/3Lb+V3Imnyd4RBTLgstmVhV7qpXTW/n9F2hFN3O2TMzNGRcA+/Ei04k0sZmg</vt:lpwstr>
  </property>
  <property fmtid="{D5CDD505-2E9C-101B-9397-08002B2CF9AE}" pid="49" name="x1ye=50">
    <vt:lpwstr>RazCvGh5K8dqxwgMur2CsmYaQwj+e8hiYCfOKqcmuC/EY///rb/YoMeRvwZbSsIj78XMM4zWRHOiJPZQahYcACKDUSVCcr/zqgAgnoeOnvbwUmq0YLgqLW6ZauVkw9yRV5kiFegnWC3abGKRDEd9vqqEqVofiEz8BPP+nPYU57M/4GZKU/4zZop/ULMN3F3KM/B3d3uLRUA4TwTbSxSllow5DeR3aCK5J26S0XzrSrVkNGN+MGsqx59JcSTyLe1</vt:lpwstr>
  </property>
  <property fmtid="{D5CDD505-2E9C-101B-9397-08002B2CF9AE}" pid="50" name="x1ye=51">
    <vt:lpwstr>hoFq5ShP3TguJW3oLQHtp2MIDAj8UwwSkCUyqWG70sN6uO9t5wVFe2PIWI1DrnSreSvVUN/M0eS5kPyHOT/301ioMw6g87VHXSbkxYidyB8N5DJnCi+FNJGu6Gd/HcNoWT+8Rclo/vjtWmL90lqUTrRQ3Ncx67oqpMou4IBV8uP4pgRJozFlX5cFWI6AaQgLKb6uh6U0mkgRcoFiwapJE6BId9N05xQXkc9CusEHnHNeH73pvydE12rgbv+UBBI</vt:lpwstr>
  </property>
  <property fmtid="{D5CDD505-2E9C-101B-9397-08002B2CF9AE}" pid="51" name="x1ye=52">
    <vt:lpwstr>/JYLZpsYj8omaBjy5h/ozQI4V0aHiIygeh+/Clf3Ba/9yRLt6GqY/xrn1/D9OiMR2DT5eYgn2ZWlJOy/ei4ixa5HX9LN7rT10ebWhfWaW/6V3eYHkyYr96WDn9QGku9xqbBUd7bAVvWL9EKYk1xc7HMdXvWha+MnplH6e5bA8ns0VAFuPo0Wt4sisOkddBIuUQoALqqZyxRXy0DJFaItcP4msED3sUv2K9ZcXAg8mJJUorsrePPaKGP3tCgD4rz</vt:lpwstr>
  </property>
  <property fmtid="{D5CDD505-2E9C-101B-9397-08002B2CF9AE}" pid="52" name="x1ye=53">
    <vt:lpwstr>eFl24nz+duvHNeq2rBIp4g2YcIvuXgWnwScXUoqffMJJkmrcpXzwioup2xfxWkaVWoqlOxuuk71pmyGzD7VbIl0RVdFcOIVuV7R3tO0/3gXtTZY0tHUCMtWZkRg9yP4nDAQl6RjrhcuQ9wEe3mnfiASpmuTGI+v3pooTuMx8hNWzXCzlxE4fbrLPyc/GAfAS3dw43EihGldnubdiWnFA1pRV3ZAdrUcS2RuzQ3ve2H3wpky/2Ie8Hno0I/xV/wR</vt:lpwstr>
  </property>
  <property fmtid="{D5CDD505-2E9C-101B-9397-08002B2CF9AE}" pid="53" name="x1ye=54">
    <vt:lpwstr>Hwrke0E+T5WDMRTamZeMYJFbEZa2k7yG+dLJRAor8Qre+3B/snpi4YRHQsb00ock4ZnCVEHsJiJsY0xeBJnO4tzhxc+i3Bn4r2P3PSTW1A1ytGVFSVpDMkk0+mX5g0ktL/K7TcICOx/UHUeqvyn4URki6wl8O2NDdNmqPDkLqSQ2FeNYRBX9YtkqjvQu+f93Z1/OxHndsaMsUUcsS+cuL/cozu59X+/FEsRimgxL7z/9B1IfIvb87Brf+2d5zx8</vt:lpwstr>
  </property>
  <property fmtid="{D5CDD505-2E9C-101B-9397-08002B2CF9AE}" pid="54" name="x1ye=55">
    <vt:lpwstr>N60w0PmBaX0+XWwH2/0uLHvHsL0NJlsrE1NYSiH0NxvFHCYpXPyMo2i4/Oc6l8LmKC/2RAvtOITzndEdpclKwkN9DhjPkHqOD+NsHFrC/3c5Rlmxw4fggHiTIE0V9LzCi6egIN40/5Covgj7GGN6xFQYubMZkn2KqjtN2RL+7uFjqZfq99ajoAIVUda0IHy6Y8S7GenOtoqcrJZVsu2qYrmmV5eqV+C/bkjBwZdR0Hcb7i6ropmOngrnRlXOnU7</vt:lpwstr>
  </property>
  <property fmtid="{D5CDD505-2E9C-101B-9397-08002B2CF9AE}" pid="55" name="x1ye=56">
    <vt:lpwstr>zvw7xclYvpGFzp1FazF7wQMPODS6DgQvjO2nz2pm07a/ulWB/5ZFX7E7XWaYAq43zHnCgUZQgjIkj9zfk1IckYILB8x9xiKZMDkoFispLGdkFVUHajRHdqYNjBtQTr2Knm1I+AJCMfvTtRZ49A2e7JgKWaTAlJEJSuxwj0Xk1e7qxYu0czR23zFN99JmmmN9YU6ZBDyPC53wfhNB3QUMdMMssBPWFXatPHBm93lEiXnpGonk0EaaBwyV4jvaXRK</vt:lpwstr>
  </property>
  <property fmtid="{D5CDD505-2E9C-101B-9397-08002B2CF9AE}" pid="56" name="x1ye=57">
    <vt:lpwstr>UoafOyPnO3T55WdjvWIjnuCN68Up8XFoC9IW8StHmnwmnkEoM+R9SEEt83QADvb9gkdbsXDglJdsAtEZXCvDgFNRGH3DC02DMF1F8lgSxspTu+xPZux2Uc/jxh/FXKcDb+vjL7I3OJqA3Vd5mh5oMK9BSHizpd9kIOX8SBaatnSraGvTurCzRL+AVDmldV64RbeWiDfXjyB4BOjIhz0yt3rIghbg26rVqxsKl5vEEcwPDFU9DH3j3yHZrcW4xZM</vt:lpwstr>
  </property>
  <property fmtid="{D5CDD505-2E9C-101B-9397-08002B2CF9AE}" pid="57" name="x1ye=58">
    <vt:lpwstr>JHYzemV0crb3rFbk9QwU4JCY/QJEz2iC6R01R8j/dXCFWgv80fFiJdrQgNFliIuSwRQ5cBbtIqfkECBzf6vqknaE4DnhcFZYbw5xEAkMlZQnSA5sEXEpr/f68xzyW86uYUzDcna36gf7qqsLjvx2lnX3OO5+aBLQ/uF7nazCUm242UeO1fjLZwXVcXUgTT2g7HkavvJXqu7qmxdw0UOkEd5UQQXjUHhuJw2P30BfaFfiaNBRX59N7W7YWDP9WcS</vt:lpwstr>
  </property>
  <property fmtid="{D5CDD505-2E9C-101B-9397-08002B2CF9AE}" pid="58" name="x1ye=59">
    <vt:lpwstr>I4ns4l2zu01LZiJ/7hb5v+sG9iee8X0swT/GHicVdWQTrIZjo6d0rOC7TVD0gvfTdMKo+NMmj5KxD2g34nNoL1QoTSiF23WVVebNtMmNqI50RywHTcQv60RJwwZOAh9jMuLcn/ruz3qT7ZqHqHK/Odp76kW/0q+rRenhA5hyQbll/0kA1NoDuHX/88bPJRMk1voZJjIr47GrFFi8XUA2Z9DbX97jNTD/HuuyB+cwnYSCyiBjCqbuw1GggZS9VRF</vt:lpwstr>
  </property>
  <property fmtid="{D5CDD505-2E9C-101B-9397-08002B2CF9AE}" pid="59" name="x1ye=6">
    <vt:lpwstr>gUKgehW9OCfJWdmadAlGYou1pS5dCZjH5CLO+2ECyIM3UzDOUiQPd3JDRXZ4B9QLQibTq/HHHbz4omPGjNkq5Zi3+x5k2kY19WtuiM1xZx3BF9/QX0NxihnQ8kYkdOGPpWaUEoaByNWJjeTPtc3BAIqG6QmY2w8XvX32Hb0iaaQj3wGKgHl+q49uukKxBKGQ+Q95FiuR4dTayXmRq14lPBBzK6Sp5hU8BdamgM3gUE7GN9NyiMp1YPJ5NksLFci</vt:lpwstr>
  </property>
  <property fmtid="{D5CDD505-2E9C-101B-9397-08002B2CF9AE}" pid="60" name="x1ye=60">
    <vt:lpwstr>ySp0K8bQ4Ia0rKfmMcCTz+CANiGoA80+ofyC2/Wf87uYRVCDhLdhtDwPzk5c7vwb+7NggnKc14DctRgNh2kteG0/EGk/OXfcfC/f3kd3HCZzUZnjf3tFQwkbj/FXEqJKN75TBN8rMQmKiYG+jHQ4fnd4NkKh4cjzIfzIOkDDXhU4lqljjpEZ6hsTDgarF+cd6zxgqEVuMakYE3W39LTEI4wxzss8VfLzwHzFhfkTjz+J611gqnt9nAAmNnCunb/</vt:lpwstr>
  </property>
  <property fmtid="{D5CDD505-2E9C-101B-9397-08002B2CF9AE}" pid="61" name="x1ye=61">
    <vt:lpwstr>V0jYn2bZt0fx2rRHLj9ZiJH1MfQ3fFdYvhmvkQIAGd33Gfv56xkTYpA7UivuN2xhY3t4/HVo1Qr6FspOqsrlg8A33nqlOmZfAPkHEHbhsNtExkcqWrkoNWs+6ripjIQ7/4LwGEMFnR5TxYcTK00JIKW0EJ0U9gz1GZDOGObNMzt2LS41IGEmvK+//o9qbDRjHrhnh+JRnkXpCV8ZO+hUaDBvVdfz/mQt9/r3CXCwaN57FHP2YuiV6Kn0c+CtBFa</vt:lpwstr>
  </property>
  <property fmtid="{D5CDD505-2E9C-101B-9397-08002B2CF9AE}" pid="62" name="x1ye=62">
    <vt:lpwstr>bo/dJ1jL5ahN4iZMp4wV6BPqHXFMG2ddKJdKjK/4yi7lG7z4fSZfkjdmQiLwlHGmD+u0Ep98UmrlBUeirDRnz8Y3QsmC7caSrXV99AcG7fFJ80bNG/ufnWttYhYXTEvG1RbNqV9+ZTJMQYvQnBF9xB3tZcPe8XMwNbTvPui9c3C+n+qn4MeHAv9Ck3Z5FiPQFZfqvgKtIKtqbB4qqO9H3/B89uyk8qwSKFF5ZxaEndVsx6QvMgx1Jp30ky/1j0Z</vt:lpwstr>
  </property>
  <property fmtid="{D5CDD505-2E9C-101B-9397-08002B2CF9AE}" pid="63" name="x1ye=63">
    <vt:lpwstr>Ho8zrz8hdq++eeAbkPT45TNN194scNUXfAgvxz28WZ35+I3inDneJ4uZj5ydF/RBk8/X6CT77/SYv7i+50YWr9W2ddOzcnw2BR/grH8QPKd4+89kPYP98LPFzQNPh76biVFoXTx042NeYYWo9o/Jjp6Ke6Ewb6CmXI1vBmgrxVq4hi0oMLHaK+imjZmR9x3suUh5Rf2uscxIU/HBNE9ML6HmQ2qx+Q6Gb2ejg4kyjhHz44H0sIjTWBGPih+Akw1</vt:lpwstr>
  </property>
  <property fmtid="{D5CDD505-2E9C-101B-9397-08002B2CF9AE}" pid="64" name="x1ye=64">
    <vt:lpwstr>069NS+NkSQaguAR+Yyc0/0iXm7W8MCLM3RDH3Zcl/+uvzn4lZFrsN2+cjNS1cxGAExl+fXsuplVpJNlgbmwMUGnI1kNtKG6HR94I/5/oMovrbS27Zt5K0X4C5OfpGSx6GSwVWX9jgamqxnJoS2k9/akeE4xs5SYEwOtgk+oJ1k5CngmFQ4NXbJVR2aV16IGIJO7FQPZ8IKduHw1WpwYO/ePs29gPhXsJ5u8IkJ12/XoV4NXFXo6pAorisZv5BRg</vt:lpwstr>
  </property>
  <property fmtid="{D5CDD505-2E9C-101B-9397-08002B2CF9AE}" pid="65" name="x1ye=65">
    <vt:lpwstr>b6M4MOojq+bPXRYUhbwxRMwpexU/1kprBxqaMoIcg9JVYGDkCPtSilrtdCZ/0JyD7ko3A5btc7fg1H+M/+arhctKzF0maK3HmrQLogZ6RUt5AYrn9ix7+yOvDJ+gvWhokvZvnGlR3FYc/Z9u8r3YZw9ibtNl/VN2M9saXI/jLhm5cysfEhPvnmGVLMhAbrE1lSMYtvPefUwQN995nGyofBkK2rGKoVbwD9+1MLbsTNkyI2UwG/H7XUbMB9LDlX2</vt:lpwstr>
  </property>
  <property fmtid="{D5CDD505-2E9C-101B-9397-08002B2CF9AE}" pid="66" name="x1ye=66">
    <vt:lpwstr>3e/q/xupjj77TN7bM5pP/fNg1SeY2oYHZb+j3kDKMU+4aEz3Z9kVHxk8UxrGfsCBF+L0Bt1LJn9m7+Fhr08liDYoZMdPL5DXGoL6Ehq0gOt/uIa9uXTQp1CpaDxlsh4S37A48KmZDY1/+0qrIwhr2+beDrfxWbRbasQBBEF8QAt8EfoN3QuMMMd3dW/3kL4ECRkRlxoQq6mtl9gen4hUW9DcfTVhBmUF0FFusF5I9bMEYjeFrnU9GKzj7dT1TPI</vt:lpwstr>
  </property>
  <property fmtid="{D5CDD505-2E9C-101B-9397-08002B2CF9AE}" pid="67" name="x1ye=67">
    <vt:lpwstr>2xhQbaJNWOAbTDPAboCG4lr7qH8HI0NYFEDwr5cBBesPFUO2MlbuqL4eCWOOarGmlfX+gfGYZLWtjrlzooyfZufaQSG+MUXv7j6hl52ZRMGM9MZVmfp83S/1imvy1bF6iQSJLwXx3crVHJ2E/ixfrS2P10g5W/T4TmpeSah6Mw+BbHRad+J5KTLOQvh9lYW+So/oy1KXOHT/HqIqi5+tbGOFbwS2zEAYo43psr55/6ddd+vKjWGQf4p6Y0sOu4j</vt:lpwstr>
  </property>
  <property fmtid="{D5CDD505-2E9C-101B-9397-08002B2CF9AE}" pid="68" name="x1ye=68">
    <vt:lpwstr>b5rtnTONjBlzCZjh4eC5k1F6uCZdR4+rsgpKujK9KSIFTPfTXvv4UFmZoHr7ZOXoTlf0co4hA813eui4Cs+9ZDkyaae0Uw+BZELlEJNfXuMuakwyf19aH2JMAfKpSrElZ3PpI2tESLYysPsBDoFEksiImJRzJd7zsFDNY7J9GCMiW+CYaxA4iwEqL1Y/yCb3q/gGXySZzLM6ZSJcmA+ZxMPccCnziB7cGoDn4PUei+xPgSgame4XCAn3YZDARhD</vt:lpwstr>
  </property>
  <property fmtid="{D5CDD505-2E9C-101B-9397-08002B2CF9AE}" pid="69" name="x1ye=69">
    <vt:lpwstr>TleIjFdpPlW+yneuSwkczBjS6XTFeAKn1S1ctD1+t1VdjVhXvncOyxKbjRJCCBGC4PXsQLYJOuWh4PWYGZ6pylcEvNyS8eSOaqSxum9WzY1wCJRFD1G1CVg4u/ipOEDbiy9fgCIJmiltO5mnUGayEwjOvstUh7KTDVQCe3Niti2urTV3APmWzEqKzvOdtYSsDVgC5LGcqdVZLDywYKkFw9XloqEClo4B+O8xB9NqYAjHZdKahvzZlWh8CbrJtdJ</vt:lpwstr>
  </property>
  <property fmtid="{D5CDD505-2E9C-101B-9397-08002B2CF9AE}" pid="70" name="x1ye=7">
    <vt:lpwstr>RK/hZhEsPeLDdSBwcLF+jaelkBGerryn6Bxx3DbMj4zfBMwICnPW0ft5jL/DH/hheBOCGBsQ6zp4XJWzGPZrOFIAvBRJvol96H2two2NJRcfFTXaly9ruhBX9csMa5Bgq3XVcTLQGX0xjjxcBV65FATa+yoaYvJJtkioYu+RGqojxd9CrTyi1bDDuinKu2BRPPWJE6yT1JV4F21yaVe0cukaQFiIRhoGzZ2o6sIJabrfWh7mUsd9LAFXiJqTKDy</vt:lpwstr>
  </property>
  <property fmtid="{D5CDD505-2E9C-101B-9397-08002B2CF9AE}" pid="71" name="x1ye=70">
    <vt:lpwstr>hzUcO+dHEGfUIsUsEWMmYPfpT6ODexueoXuZsYCmEihgNrIOjQ9IGJQZEoGqBg/5j215+4jyhvEZVWnD8dWFWX2LCLuntP5HmimVbzQ/TmClZ/RegUibJrGuijDoSUn+VUqxbC9V76ZJ8JDn7fTObw0va5tqjh3KDwtDpMMBkzhFaazOVNAZ3k6Z4W9Vua4nmXTadQzjhHI5e4n6jFvqtZP5WKA55IXZ5lt2kUGQLzprfHfoNFOXJcK+JldR/m5</vt:lpwstr>
  </property>
  <property fmtid="{D5CDD505-2E9C-101B-9397-08002B2CF9AE}" pid="72" name="x1ye=71">
    <vt:lpwstr>96By9puNjji+bkH6eb7u4PKm3ao4TDTpOtp5qwczNc8fzJMjC/ZuB0q4WoA+e8Q7Gu80B1lbbQNIEm3jdp/XsIZ7kJfmaAanP27PD5R6WEZ0fJ8NSJ+fu2Kfz5wnVYZWpf4elP3fZZvqvrd9gR+mz5krclaO2cTLhiDr+zpkUdkuUjJvgNRuV8nhmpb3kFa2xA6YJqqGG0XYjbs0xGilluK6OaFeC9WSKYZ4qMxtjeQi6urMy6SGr2+41jwFX0c</vt:lpwstr>
  </property>
  <property fmtid="{D5CDD505-2E9C-101B-9397-08002B2CF9AE}" pid="73" name="x1ye=72">
    <vt:lpwstr>YiewHPox3/s3xvoFKt7r5BTr7YRR5OdEVHRT373RoTprkuS3JOLm030IkP375hGTYL4MUPSJ9CwdgvC3bxciLIiEy4myiQCt1NIOIEbt7Uqyso5SbOEWurWch7kacsj8pVepkeThp8VOj+VAriiACpR9FwIQ2VxOumfsKG68XRo9S059GYdOB1l5uxXtffu7py23JSug9bdzS7Ltp9gJFEOMj6lfoxQWC5ypdLahU2f9KI3v43syripILxiFm46</vt:lpwstr>
  </property>
  <property fmtid="{D5CDD505-2E9C-101B-9397-08002B2CF9AE}" pid="74" name="x1ye=73">
    <vt:lpwstr>I2fvs82x8ZAI0kcuOwgEUhWUZbypxvuWBxvbcANyRBA3XZ+WsC+K2hrEw4TtWJyXLf5g2DFkUwfB3IOurfTdX52+8Ga0Zjyjeoi/8m911ePScD6X+AtcDK/L4dRD9i2dTAVn4h1DGr7gTVS09T68ff3PBh2s6EKFY+xETWWavu60JUDLo/q46HavD6G4KLle4UE49V3cLgTONeW7dDGxR5gu9XfXEWos65vHyfG8Kpbh0nmTKFHkSftyyMrLVkv</vt:lpwstr>
  </property>
  <property fmtid="{D5CDD505-2E9C-101B-9397-08002B2CF9AE}" pid="75" name="x1ye=74">
    <vt:lpwstr>vEV2+qTOMV/ooKzDnKT+a69geJBBSjvTnfuXv5qsQb6BESaLgzwjADc2Qs5Bj+qUMPRsuvs+FMMSnWJPpydGVFOeqcsWNpxrVUf8+dYYqr9hLU27uNXNsvLGrssIccNgW6B1vtQhJjRe20luIeQFA5gHhFrZHB8aLYEMmyLU48K5PeKHoukRYo2x3UQUzFBKc5Ok5idbo3sDiF98tFa0RI1FfusVf6dndy19AdyJYTskbqm74iaSEbCfW90qZra</vt:lpwstr>
  </property>
  <property fmtid="{D5CDD505-2E9C-101B-9397-08002B2CF9AE}" pid="76" name="x1ye=75">
    <vt:lpwstr>M/6GehBwvXrcIy15dtXNqawPYcnawe3mwaL0jKTCAsMraTuEpXE6ypje2yRjDli1QcmpsHZ5FQm7yZCIsKnRy83LwXPx29m+mGRZN1KQV6QqLA7hHL4bH9jjwjIBC+yUkFB/DiBocgqg3zHhQ/suL4NSesq3TS8lwYJgnoPG0RjbzNBEHvwGvrj7fVFAP0OvTWiFKrZX7EAK8S/WvWfrXaEFs0oKtps4AsBcQu9I10F/858veyiimSbGJdSnzBr</vt:lpwstr>
  </property>
  <property fmtid="{D5CDD505-2E9C-101B-9397-08002B2CF9AE}" pid="77" name="x1ye=76">
    <vt:lpwstr>4h4dyK4o4bM0FBasfhVG5MmsqsekOxHGX1uEGT93bMg1ckj3INYzIt50pGYSHzq9IagXM1pBdnVFXvQij/Q0AIkkHip4p2VRD39Lt5/UiOJTMBOkU+0tBS/1g6/a/myW34HjcmlWn+GHgkGStL4NpDyiB3d5eZPijhZq1yOnMcoakRo7iWSds0V95jQr51Yoeh3rSnkWT8awMOOIBKE44N61N+q2/XKYoAXBAWCeqMPq2ScsLUvFg7vZJtGPCfW</vt:lpwstr>
  </property>
  <property fmtid="{D5CDD505-2E9C-101B-9397-08002B2CF9AE}" pid="78" name="x1ye=77">
    <vt:lpwstr>Y2kHGahAyHksdSlmR47qzKlsbIt9GNlddVl0UM0YytCaxOnKgWUgSMh/T7SPfS6a41tu5HAf8d+DKtHrx0JmHaLu29q3RY+oXsDF/+0lDQMBvEfuhOZWmRT7n6tHC0WanpZ3irY3uKaeKwFL1YgIAZu4U9iID7FgoVlBfRMfRKzdd2Y0uqhuS81sFEM58iYfkqAP/1OIUKbOoCUudIY7D6tSbCVz4u4VD9K2pI14oDosvW44KH4nIWCQWVcoyF4</vt:lpwstr>
  </property>
  <property fmtid="{D5CDD505-2E9C-101B-9397-08002B2CF9AE}" pid="79" name="x1ye=78">
    <vt:lpwstr>0OXNCeIYWNX4VqHm3MgA+S2UZ5RKUYfsDBBdtD8tn9LDjvOkVOPzYvHPy19/BYByMeIvb7TNhJR9Ry0Zj5rYhC64ffl/75Okiq8cnJpUjCPYFmOSJIYQmbNNQpVtJPXCFM8oOt10R94bboAn+AEQLSRJRcXqMYkNoIyWb6gvNm/m0rX1FjVnigay4PPCdTh4VRAPAxnQ2z+UAXlfkvW4+dAnHH/L7TD0r5hxRItJ4CBZcSayU1NmPtFPuqDAzSx</vt:lpwstr>
  </property>
  <property fmtid="{D5CDD505-2E9C-101B-9397-08002B2CF9AE}" pid="80" name="x1ye=79">
    <vt:lpwstr>EhGkx2GTybb2hn3iPfZCoX7bqIbQguYPlZhLexUL5sOsTTT9w1eUKasRPKFnI5fpQqoYTXeI0bIJwr85svUBDoGZdP1GQUbbH6edS+005pMjoan3NS1NRGO3MpGeDGG2rLRS84WhruZS5kjycla/fH1kJxITxciA2SvRCdCGz5rXeCfxYOc1wQYz3sElam9YUxsCr1PqPua4bUAXCDOttjrcSGaU+DbSkJ5fFKdBGuElLL0MlO3ddvzh8UMmELk</vt:lpwstr>
  </property>
  <property fmtid="{D5CDD505-2E9C-101B-9397-08002B2CF9AE}" pid="81" name="x1ye=8">
    <vt:lpwstr>jPrrnBxOkEGPhdT4oIGCVY/MiRgSwPU4X2UplKfxy9WAdRy8O25M6IHrTqUdl/fkkS0UPE7SlbPBQi9NtYM8QyuzbCSQJZz8V2Fj7D1v8mtWVisUrJFPaPXeK5MMjAEYuVm7hNYhq7NcIx23mRhxx37n4qofaIDY24nLU/rRWdS0cRHYx0qdnSMED+3BpsZpzb6sB7Lm7RzoEAb3Zj9dwguQz1mDXzerUhre6/1U0KbyUgNqfFRqDgpJCNtnbC7</vt:lpwstr>
  </property>
  <property fmtid="{D5CDD505-2E9C-101B-9397-08002B2CF9AE}" pid="82" name="x1ye=80">
    <vt:lpwstr>/rf6Uwh35ZXsGuCctMhtXH1hEPFxINGHmqUsqtANoBd/CFAPqk2UBtm3T5wXU6Wr9X7j4F5YIZNXMfz0GN4jfOkJ3bA1Q6/zKqFuNqSd61bRN/wVHmvwaFLXaA6cdfPET8YL3r6n+yXOdL59QTaCAywPZ7Q8Yj4nXVsUi5Mub3vsBgMbcKYJlrIdLgps5bK57Uaz3Eb3+mw/7UKM5qA3RMJRY0UMg5XDfYnO6mIIq4lPIQuHeuFyUb43GR44f+7</vt:lpwstr>
  </property>
  <property fmtid="{D5CDD505-2E9C-101B-9397-08002B2CF9AE}" pid="83" name="x1ye=81">
    <vt:lpwstr>0i0HuR7+0mZ3Ry5Mebd1W/Ha/aAF7uB5s+0N/XlYYkVttkGQbH/st0bpPOd0SiVaVXHkMx5k6OVbmYnVg+0MY3oc/zYkDPvTHslQhgvVvs5PAyrOQkdAb1+T5CQQsmDgRXcG2lTAPdDkUwd2Jd3RkdZ9BunyU+RTXmm+4b4hHsaHEv/s3+7sGkKH/xpEmjAm3qshFdY1cuheH5THgEXwXe+NO571mYryIcYhM/iM1DqBaqevxpGLHyyIg62Y840</vt:lpwstr>
  </property>
  <property fmtid="{D5CDD505-2E9C-101B-9397-08002B2CF9AE}" pid="84" name="x1ye=82">
    <vt:lpwstr>HF+ePvl3Bwkl/PHZZ+SB11wM2eMxYxTHWTll6Qgi2cctbQxilZfJUj4EFDuWoxJLDreJkQ4RIKCjd3qIYgcKa8BuEufW+I9EmaqndlByjjLCXltLwQaTKOq7a/pdT+fujuhMfHto7sstTQFUdXfH4Z7K1voWLd/KqyzpaoQBomXpEiB8BZggtsnQeGFtNrrZnNP48ykR2a84HuicRkYUHwhuC0hK1NogOmz70rcCOHc1Qor+vpF4W5wrPeRumZM</vt:lpwstr>
  </property>
  <property fmtid="{D5CDD505-2E9C-101B-9397-08002B2CF9AE}" pid="85" name="x1ye=83">
    <vt:lpwstr>t67/UMYxZk9qkh1MfQOTEHV/DKFcnRwy+DLXyGRwFlslA5XQOojR93vwvRunKzPQSJWqjYob5w97CYNN4KUJy3tRxgczdt0j4SZD36rCNeGD9GRRmGLaZ0XBiBKm0DC6xZ4pHPxtPRrjSnlsc6SpF/WMZW8jSWkYG8y2n9rbJ4KquLxasDtIw70byjhh/7QZw98YMuRuPTffxIWpueMUgAA</vt:lpwstr>
  </property>
  <property fmtid="{D5CDD505-2E9C-101B-9397-08002B2CF9AE}" pid="86" name="x1ye=9">
    <vt:lpwstr>KEpVnIe49A+hmdjWw3Onw5R5qy7JU5LLMiog3VmeqqbwVuzN+hbAu9/7GuythzicsL39U+Twd/EVDtRVNAkEbTPp+qQjDYwplqNc4TYyfVChP2LxNPas+YEov2ToPQAxubi4oF61X8BwA9/M7aVoQVQnkV5Uixuz6C3mxJsLY9P1u3VdnJXiEl/sKGl9El4VjA+z7lrMzH0lOjq3OMzgU+mFbDbkvIdj+yyN3LRIdZ+pQKlmdMt8iOrGBJPTReJ</vt:lpwstr>
  </property>
</Properties>
</file>